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13309">
      <w:pPr>
        <w:jc w:val="center"/>
        <w:rPr>
          <w:rFonts w:hint="eastAsia"/>
        </w:rPr>
      </w:pPr>
    </w:p>
    <w:p w14:paraId="3CDCFD1A">
      <w:pPr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0" distR="0">
            <wp:extent cx="4029075" cy="4029075"/>
            <wp:effectExtent l="0" t="0" r="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1014B">
      <w:pPr>
        <w:rPr>
          <w:rFonts w:hint="eastAsia"/>
          <w:sz w:val="24"/>
          <w:szCs w:val="24"/>
        </w:rPr>
      </w:pPr>
    </w:p>
    <w:p w14:paraId="29E19220">
      <w:pPr>
        <w:spacing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 xml:space="preserve">Product </w:t>
      </w:r>
      <w:r>
        <w:rPr>
          <w:rFonts w:hint="eastAsia" w:ascii="微软雅黑" w:hAnsi="Times New Roman" w:cs="Times New Roman"/>
          <w:b/>
          <w:color w:val="003366"/>
          <w:sz w:val="28"/>
          <w:szCs w:val="28"/>
          <w:lang w:val="en-US" w:eastAsia="zh-CN"/>
        </w:rPr>
        <w:t>C</w:t>
      </w: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haracteristics</w:t>
      </w:r>
    </w:p>
    <w:p w14:paraId="77EC5CF3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 xml:space="preserve">Industrial design, equipped with all Netcom 4G module, support </w:t>
      </w:r>
      <w:r>
        <w:rPr>
          <w:rFonts w:hint="default" w:ascii="Calibri" w:hAnsi="Calibri" w:cs="Calibri"/>
          <w:szCs w:val="21"/>
          <w:lang w:val="en-US" w:eastAsia="zh-CN"/>
        </w:rPr>
        <w:t>M</w:t>
      </w:r>
      <w:r>
        <w:rPr>
          <w:rFonts w:hint="default" w:ascii="Calibri" w:hAnsi="Calibri" w:eastAsia="Times New Roman" w:cs="Calibri"/>
          <w:szCs w:val="21"/>
        </w:rPr>
        <w:t xml:space="preserve">obile, Unicom, </w:t>
      </w:r>
      <w:r>
        <w:rPr>
          <w:rFonts w:hint="default" w:ascii="Calibri" w:hAnsi="Calibri" w:cs="Calibri"/>
          <w:szCs w:val="21"/>
          <w:lang w:val="en-US" w:eastAsia="zh-CN"/>
        </w:rPr>
        <w:t>T</w:t>
      </w:r>
      <w:r>
        <w:rPr>
          <w:rFonts w:hint="default" w:ascii="Calibri" w:hAnsi="Calibri" w:eastAsia="Times New Roman" w:cs="Calibri"/>
          <w:szCs w:val="21"/>
        </w:rPr>
        <w:t>elecom operators to choose;</w:t>
      </w:r>
    </w:p>
    <w:p w14:paraId="733C8B97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4G to wired to WIFI signal, to meet various application scenarios;</w:t>
      </w:r>
    </w:p>
    <w:p w14:paraId="0F1CFFB7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bookmarkStart w:id="0" w:name="OLE_LINK1"/>
      <w:r>
        <w:rPr>
          <w:rFonts w:hint="default" w:ascii="Calibri" w:hAnsi="Calibri" w:eastAsia="Times New Roman" w:cs="Calibri"/>
          <w:szCs w:val="21"/>
        </w:rPr>
        <w:t>Large number of tape machines</w:t>
      </w:r>
      <w:bookmarkEnd w:id="0"/>
      <w:r>
        <w:rPr>
          <w:rFonts w:hint="default" w:ascii="Calibri" w:hAnsi="Calibri" w:eastAsia="Times New Roman" w:cs="Calibri"/>
          <w:szCs w:val="21"/>
        </w:rPr>
        <w:t>, easy access to a variety of wireless terminal equipment;</w:t>
      </w:r>
    </w:p>
    <w:p w14:paraId="10740F56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 xml:space="preserve">No wiring, say goodbye to wired broadband, flexible installation; </w:t>
      </w:r>
    </w:p>
    <w:p w14:paraId="6907B7CE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Free to change the card, plug and play, the card has a network;</w:t>
      </w:r>
    </w:p>
    <w:p w14:paraId="274320AF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External two 2.4G</w:t>
      </w:r>
      <w:r>
        <w:rPr>
          <w:rFonts w:hint="default" w:ascii="Calibri" w:hAnsi="Calibri" w:cs="Calibri"/>
          <w:szCs w:val="21"/>
          <w:lang w:val="en-US" w:eastAsia="zh-CN"/>
        </w:rPr>
        <w:t>,</w:t>
      </w:r>
      <w:r>
        <w:rPr>
          <w:rFonts w:hint="default" w:ascii="Calibri" w:hAnsi="Calibri" w:eastAsia="Times New Roman" w:cs="Calibri"/>
          <w:szCs w:val="21"/>
        </w:rPr>
        <w:t>two 4G high-gain omnidirectional antenna</w:t>
      </w:r>
      <w:r>
        <w:rPr>
          <w:rFonts w:hint="default" w:ascii="Calibri" w:hAnsi="Calibri" w:cs="Calibri"/>
          <w:szCs w:val="21"/>
          <w:lang w:val="en-US" w:eastAsia="zh-CN"/>
        </w:rPr>
        <w:t>s</w:t>
      </w:r>
      <w:r>
        <w:rPr>
          <w:rFonts w:hint="default" w:ascii="Calibri" w:hAnsi="Calibri" w:eastAsia="Times New Roman" w:cs="Calibri"/>
          <w:szCs w:val="21"/>
        </w:rPr>
        <w:t>, strong penetration, stable signal.</w:t>
      </w:r>
    </w:p>
    <w:p w14:paraId="5CB9DC25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Specifications</w:t>
      </w:r>
    </w:p>
    <w:tbl>
      <w:tblPr>
        <w:tblStyle w:val="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1955"/>
        <w:gridCol w:w="5491"/>
      </w:tblGrid>
      <w:tr w14:paraId="1DF37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522E63">
            <w:pPr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 xml:space="preserve">Product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N</w:t>
            </w:r>
            <w:r>
              <w:rPr>
                <w:rFonts w:hint="eastAsia" w:hAnsi="Times New Roman" w:eastAsia="Times New Roman" w:cs="Times New Roman"/>
                <w:szCs w:val="21"/>
              </w:rPr>
              <w:t>ame</w:t>
            </w:r>
          </w:p>
        </w:tc>
        <w:tc>
          <w:tcPr>
            <w:tcW w:w="77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124E5A">
            <w:pPr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 xml:space="preserve">Industrial-grade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S</w:t>
            </w:r>
            <w:r>
              <w:rPr>
                <w:rFonts w:hint="eastAsia" w:hAnsi="Times New Roman" w:eastAsia="Times New Roman" w:cs="Times New Roman"/>
                <w:szCs w:val="21"/>
              </w:rPr>
              <w:t xml:space="preserve">mart 4G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R</w:t>
            </w:r>
            <w:r>
              <w:rPr>
                <w:rFonts w:hint="eastAsia" w:hAnsi="Times New Roman" w:eastAsia="Times New Roman" w:cs="Times New Roman"/>
                <w:sz w:val="20"/>
                <w:szCs w:val="20"/>
              </w:rPr>
              <w:t>outer</w:t>
            </w:r>
          </w:p>
        </w:tc>
      </w:tr>
      <w:tr w14:paraId="53AE4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9666C6">
            <w:pPr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Product Model</w:t>
            </w:r>
          </w:p>
        </w:tc>
        <w:tc>
          <w:tcPr>
            <w:tcW w:w="77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DA2FCC">
            <w:pPr>
              <w:rPr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>RG300</w:t>
            </w:r>
            <w:r>
              <w:rPr>
                <w:rFonts w:hint="eastAsia" w:hAnsi="Times New Roman" w:eastAsia="Times New Roman" w:cs="Times New Roman"/>
                <w:szCs w:val="21"/>
              </w:rPr>
              <w:t>B</w:t>
            </w:r>
          </w:p>
        </w:tc>
      </w:tr>
      <w:tr w14:paraId="24E78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</w:tcPr>
          <w:p w14:paraId="4A639D57">
            <w:pPr>
              <w:rPr>
                <w:b/>
                <w:szCs w:val="21"/>
              </w:rPr>
            </w:pPr>
            <w:r>
              <w:rPr>
                <w:rFonts w:hint="eastAsia" w:hAnsi="Times New Roman" w:eastAsia="Times New Roman" w:cs="Times New Roman"/>
                <w:b/>
                <w:szCs w:val="21"/>
              </w:rPr>
              <w:t>Hardware Specifications</w:t>
            </w:r>
          </w:p>
        </w:tc>
      </w:tr>
      <w:tr w14:paraId="3485D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062150">
            <w:pPr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 xml:space="preserve">Hardware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S</w:t>
            </w:r>
            <w:r>
              <w:rPr>
                <w:rFonts w:hint="eastAsia" w:hAnsi="Times New Roman" w:eastAsia="Times New Roman" w:cs="Times New Roman"/>
                <w:szCs w:val="21"/>
              </w:rPr>
              <w:t>ystem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7D1F0">
            <w:pPr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 xml:space="preserve">Master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c</w:t>
            </w:r>
            <w:r>
              <w:rPr>
                <w:rFonts w:hint="eastAsia" w:hAnsi="Times New Roman" w:eastAsia="Times New Roman" w:cs="Times New Roman"/>
                <w:szCs w:val="21"/>
              </w:rPr>
              <w:t>ontrol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EC39A">
            <w:pPr>
              <w:jc w:val="both"/>
              <w:rPr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>MT</w:t>
            </w:r>
            <w:r>
              <w:rPr>
                <w:rFonts w:hint="eastAsia" w:hAnsi="Times New Roman" w:eastAsia="Times New Roman" w:cs="Times New Roman"/>
                <w:szCs w:val="21"/>
              </w:rPr>
              <w:t>7</w:t>
            </w:r>
            <w:r>
              <w:rPr>
                <w:rFonts w:hAnsi="Times New Roman" w:eastAsia="Times New Roman" w:cs="Times New Roman"/>
                <w:szCs w:val="21"/>
              </w:rPr>
              <w:t>62</w:t>
            </w:r>
            <w:r>
              <w:rPr>
                <w:rFonts w:hint="eastAsia" w:hAnsi="Times New Roman" w:eastAsia="Times New Roman" w:cs="Times New Roman"/>
                <w:szCs w:val="21"/>
              </w:rPr>
              <w:t>8DAN</w:t>
            </w:r>
          </w:p>
        </w:tc>
      </w:tr>
      <w:tr w14:paraId="1A034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D1EEA17">
            <w:pPr>
              <w:rPr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16FF38">
            <w:pPr>
              <w:rPr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>FLASH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F2DF0">
            <w:pPr>
              <w:jc w:val="both"/>
              <w:rPr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>8MB</w:t>
            </w:r>
          </w:p>
        </w:tc>
      </w:tr>
      <w:tr w14:paraId="09932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B1A79">
            <w:pPr>
              <w:rPr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5FA8A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4G module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AF963">
            <w:pPr>
              <w:jc w:val="both"/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EC200A-CN 4G Full Netcom (optional)</w:t>
            </w:r>
          </w:p>
        </w:tc>
      </w:tr>
      <w:tr w14:paraId="6A84E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E3F2913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 xml:space="preserve">Wireless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P</w:t>
            </w:r>
            <w:r>
              <w:rPr>
                <w:rFonts w:hint="eastAsia" w:hAnsi="Times New Roman" w:eastAsia="Times New Roman" w:cs="Times New Roman"/>
                <w:szCs w:val="21"/>
              </w:rPr>
              <w:t>arameters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E7B1A">
            <w:pPr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Protocol standards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ABF7C">
            <w:pPr>
              <w:jc w:val="both"/>
              <w:rPr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>IEEE 802.11b/g/ n</w:t>
            </w:r>
          </w:p>
        </w:tc>
      </w:tr>
      <w:tr w14:paraId="31E3B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EFC5B7D">
            <w:pPr>
              <w:rPr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1B50C5">
            <w:pPr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Operating frequency band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F8C7A">
            <w:pPr>
              <w:jc w:val="both"/>
              <w:rPr>
                <w:rFonts w:hint="eastAsia"/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 xml:space="preserve">2.4GHz: 2412MHz to 2472MHz </w:t>
            </w:r>
          </w:p>
        </w:tc>
      </w:tr>
      <w:tr w14:paraId="6B627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19F8F0">
            <w:pPr>
              <w:rPr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37FC7">
            <w:pPr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Wireless rate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7E4C8">
            <w:pPr>
              <w:jc w:val="both"/>
              <w:rPr>
                <w:rFonts w:hint="eastAsia"/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>300Mbps</w:t>
            </w:r>
            <w:r>
              <w:rPr>
                <w:rFonts w:hint="eastAsia" w:hAnsi="Times New Roman" w:eastAsia="Times New Roman" w:cs="Times New Roman"/>
                <w:szCs w:val="21"/>
              </w:rPr>
              <w:t xml:space="preserve"> Max</w:t>
            </w:r>
          </w:p>
        </w:tc>
      </w:tr>
      <w:tr w14:paraId="61F77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2F18E8">
            <w:pPr>
              <w:rPr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4A1CF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 xml:space="preserve">4G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s</w:t>
            </w:r>
            <w:r>
              <w:rPr>
                <w:rFonts w:hint="eastAsia" w:hAnsi="Times New Roman" w:eastAsia="Times New Roman" w:cs="Times New Roman"/>
                <w:szCs w:val="21"/>
              </w:rPr>
              <w:t>peed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2379E">
            <w:pPr>
              <w:jc w:val="both"/>
              <w:rPr>
                <w:rFonts w:hint="eastAsia"/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 xml:space="preserve">LTE-FDD: Max downlink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speed</w:t>
            </w:r>
            <w:r>
              <w:rPr>
                <w:rFonts w:hAnsi="Times New Roman" w:eastAsia="Times New Roman" w:cs="Times New Roman"/>
                <w:szCs w:val="21"/>
              </w:rPr>
              <w:t xml:space="preserve"> 150Mbps, Max uplink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 xml:space="preserve">speed </w:t>
            </w:r>
            <w:r>
              <w:rPr>
                <w:rFonts w:hAnsi="Times New Roman" w:eastAsia="Times New Roman" w:cs="Times New Roman"/>
                <w:szCs w:val="21"/>
              </w:rPr>
              <w:t>50Mbps</w:t>
            </w:r>
          </w:p>
          <w:p w14:paraId="2826693F">
            <w:pPr>
              <w:jc w:val="both"/>
              <w:rPr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>LTE-TDD: Max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Ansi="Times New Roman" w:eastAsia="Times New Roman" w:cs="Times New Roman"/>
                <w:szCs w:val="21"/>
              </w:rPr>
              <w:t xml:space="preserve">downlink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speed</w:t>
            </w:r>
            <w:r>
              <w:rPr>
                <w:rFonts w:hAnsi="Times New Roman" w:eastAsia="Times New Roman" w:cs="Times New Roman"/>
                <w:szCs w:val="21"/>
              </w:rPr>
              <w:t xml:space="preserve"> 130Mbps,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M</w:t>
            </w:r>
            <w:r>
              <w:rPr>
                <w:rFonts w:hAnsi="Times New Roman" w:eastAsia="Times New Roman" w:cs="Times New Roman"/>
                <w:szCs w:val="21"/>
              </w:rPr>
              <w:t xml:space="preserve">ax uplink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speed</w:t>
            </w:r>
            <w:r>
              <w:rPr>
                <w:rFonts w:hAnsi="Times New Roman" w:eastAsia="Times New Roman" w:cs="Times New Roman"/>
                <w:szCs w:val="21"/>
              </w:rPr>
              <w:t xml:space="preserve"> 30Mbps</w:t>
            </w:r>
          </w:p>
        </w:tc>
      </w:tr>
      <w:tr w14:paraId="0EA22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B147220">
            <w:pPr>
              <w:rPr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E3B46">
            <w:pPr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Transmit power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996A3">
            <w:pPr>
              <w:jc w:val="both"/>
              <w:rPr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>1</w:t>
            </w:r>
            <w:r>
              <w:rPr>
                <w:rFonts w:hint="eastAsia" w:hAnsi="Times New Roman" w:eastAsia="Times New Roman" w:cs="Times New Roman"/>
                <w:szCs w:val="21"/>
              </w:rPr>
              <w:t>8</w:t>
            </w:r>
            <w:r>
              <w:rPr>
                <w:rFonts w:hAnsi="Times New Roman" w:eastAsia="Times New Roman" w:cs="Times New Roman"/>
                <w:szCs w:val="21"/>
              </w:rPr>
              <w:t>dBm</w:t>
            </w:r>
            <w:r>
              <w:rPr>
                <w:rFonts w:hint="eastAsia" w:hAnsi="Times New Roman" w:eastAsia="Times New Roman" w:cs="Times New Roman"/>
                <w:szCs w:val="21"/>
              </w:rPr>
              <w:t xml:space="preserve"> Max</w:t>
            </w:r>
          </w:p>
        </w:tc>
      </w:tr>
      <w:tr w14:paraId="2703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31F501">
            <w:pPr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 xml:space="preserve">Physical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I</w:t>
            </w:r>
            <w:r>
              <w:rPr>
                <w:rFonts w:hint="eastAsia" w:hAnsi="Times New Roman" w:eastAsia="Times New Roman" w:cs="Times New Roman"/>
                <w:szCs w:val="21"/>
              </w:rPr>
              <w:t>nterface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2C377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Network interface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A94A8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1 10/100 Mbps RJ45 Ethernet WAN port</w:t>
            </w:r>
          </w:p>
          <w:p w14:paraId="731FDF41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4 10/100 Mbps RJ45 Ethernet LAN ports</w:t>
            </w:r>
          </w:p>
        </w:tc>
      </w:tr>
      <w:tr w14:paraId="70906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26A48D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AAD1E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Power port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D6BFA">
            <w:pPr>
              <w:jc w:val="both"/>
              <w:rPr>
                <w:rFonts w:hint="eastAsia"/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>1 DC power port, suppor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t</w:t>
            </w:r>
            <w:r>
              <w:rPr>
                <w:rFonts w:hAnsi="Times New Roman" w:eastAsia="Times New Roman" w:cs="Times New Roman"/>
                <w:szCs w:val="21"/>
              </w:rPr>
              <w:t xml:space="preserve"> 12V DC power supply</w:t>
            </w:r>
          </w:p>
        </w:tc>
      </w:tr>
      <w:tr w14:paraId="1B559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FCDA85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A6AD1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SIM card port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B4A0B">
            <w:pPr>
              <w:jc w:val="both"/>
              <w:rPr>
                <w:rFonts w:hint="eastAsia"/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>1 standard self-ejecting Mini SIM card slot</w:t>
            </w:r>
          </w:p>
        </w:tc>
      </w:tr>
      <w:tr w14:paraId="6E08A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9EAED3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D5333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Key switch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87179">
            <w:pPr>
              <w:jc w:val="both"/>
              <w:rPr>
                <w:rFonts w:hint="eastAsia"/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>1 RESET button</w:t>
            </w:r>
          </w:p>
        </w:tc>
      </w:tr>
      <w:tr w14:paraId="36391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DABC3C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C91D3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 xml:space="preserve">PCI-E </w:t>
            </w:r>
            <w:bookmarkStart w:id="1" w:name="OLE_LINK2"/>
            <w:r>
              <w:rPr>
                <w:rFonts w:hint="eastAsia" w:hAnsi="Times New Roman" w:eastAsia="Times New Roman" w:cs="Times New Roman"/>
                <w:szCs w:val="21"/>
              </w:rPr>
              <w:t>interface</w:t>
            </w:r>
            <w:bookmarkEnd w:id="1"/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1992B">
            <w:pPr>
              <w:jc w:val="both"/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1 built-in PCI-E interface (optional or replacement of different brands of 4G modules)</w:t>
            </w:r>
          </w:p>
        </w:tc>
      </w:tr>
      <w:tr w14:paraId="3D49A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D17126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F0740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Antenna interface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78922">
            <w:pPr>
              <w:jc w:val="both"/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2 4G antennas Standard SMA interface (external interface, can be replaced with different antennas)</w:t>
            </w:r>
          </w:p>
          <w:p w14:paraId="53235919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2 WIFI antenna standard SMA interface (external interface, can be replaced with different antennas)</w:t>
            </w:r>
          </w:p>
        </w:tc>
      </w:tr>
      <w:tr w14:paraId="5D021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1C3A19">
            <w:pPr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 xml:space="preserve">Indicator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L</w:t>
            </w:r>
            <w:r>
              <w:rPr>
                <w:rFonts w:hint="eastAsia" w:hAnsi="Times New Roman" w:eastAsia="Times New Roman" w:cs="Times New Roman"/>
                <w:szCs w:val="21"/>
              </w:rPr>
              <w:t>ight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679C26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LED indicator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B9AFD">
            <w:pPr>
              <w:jc w:val="both"/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In order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 xml:space="preserve">: </w:t>
            </w:r>
            <w:r>
              <w:rPr>
                <w:rFonts w:hint="eastAsia" w:hAnsi="Times New Roman" w:eastAsia="Times New Roman" w:cs="Times New Roman"/>
                <w:szCs w:val="21"/>
              </w:rPr>
              <w:t>POWER, 4G, WIFI, WAN, LAN1, LAN2, LAN3, LAN4</w:t>
            </w:r>
          </w:p>
        </w:tc>
      </w:tr>
      <w:tr w14:paraId="19B3B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BC044D">
            <w:pPr>
              <w:rPr>
                <w:rFonts w:hint="eastAsia" w:hAnsi="Times New Roman" w:eastAsia="Times New Roman" w:cs="Times New Roman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 xml:space="preserve">Power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s</w:t>
            </w:r>
            <w:r>
              <w:rPr>
                <w:rFonts w:hint="eastAsia" w:hAnsi="Times New Roman" w:eastAsia="Times New Roman" w:cs="Times New Roman"/>
                <w:szCs w:val="21"/>
              </w:rPr>
              <w:t>upply/</w:t>
            </w:r>
          </w:p>
          <w:p w14:paraId="0BE89759">
            <w:pPr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Power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 xml:space="preserve"> consumption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B89981">
            <w:pPr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Mode of power supply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974C5">
            <w:pPr>
              <w:jc w:val="both"/>
              <w:rPr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 xml:space="preserve">DC 12V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~</w:t>
            </w:r>
            <w:r>
              <w:rPr>
                <w:rFonts w:hAnsi="Times New Roman" w:eastAsia="Times New Roman" w:cs="Times New Roman"/>
                <w:szCs w:val="21"/>
              </w:rPr>
              <w:t xml:space="preserve"> 1A power supply</w:t>
            </w:r>
          </w:p>
        </w:tc>
      </w:tr>
      <w:tr w14:paraId="24628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22F25">
            <w:pPr>
              <w:rPr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7E09F6">
            <w:pPr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Machine power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D4AC6">
            <w:pPr>
              <w:jc w:val="both"/>
              <w:rPr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>&lt; 6 w</w:t>
            </w:r>
          </w:p>
        </w:tc>
      </w:tr>
      <w:tr w14:paraId="4F85A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CB3D72">
            <w:pPr>
              <w:rPr>
                <w:rFonts w:hint="eastAsia" w:hAnsi="Times New Roman" w:cs="Times New Roman"/>
                <w:szCs w:val="21"/>
                <w:lang w:val="en-US" w:eastAsia="zh-CN"/>
              </w:rPr>
            </w:pPr>
            <w:r>
              <w:rPr>
                <w:rFonts w:hint="eastAsia" w:hAnsi="Times New Roman" w:cs="Times New Roman"/>
                <w:szCs w:val="21"/>
                <w:lang w:val="en-US" w:eastAsia="zh-CN"/>
              </w:rPr>
              <w:t>Product Accessories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8C6A2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Mainframe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D5757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 xml:space="preserve">Industrial-grade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S</w:t>
            </w:r>
            <w:r>
              <w:rPr>
                <w:rFonts w:hint="eastAsia" w:hAnsi="Times New Roman" w:eastAsia="Times New Roman" w:cs="Times New Roman"/>
                <w:szCs w:val="21"/>
              </w:rPr>
              <w:t xml:space="preserve">mart 4G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R</w:t>
            </w:r>
            <w:r>
              <w:rPr>
                <w:rFonts w:hint="eastAsia" w:hAnsi="Times New Roman" w:eastAsia="Times New Roman" w:cs="Times New Roman"/>
                <w:szCs w:val="21"/>
              </w:rPr>
              <w:t>outer host *1</w:t>
            </w:r>
          </w:p>
        </w:tc>
      </w:tr>
      <w:tr w14:paraId="49A83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FE965E">
            <w:pPr>
              <w:rPr>
                <w:rFonts w:hint="eastAsia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371DC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Power adapter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8F194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DC 12V/1A</w:t>
            </w:r>
          </w:p>
        </w:tc>
      </w:tr>
      <w:tr w14:paraId="51BD4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CFC6AC">
            <w:pPr>
              <w:rPr>
                <w:rFonts w:hint="eastAsia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5F39B">
            <w:pPr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Antenna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s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C5A42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2 5dBi high gain omnidirectional WIFI antennas</w:t>
            </w:r>
          </w:p>
          <w:p w14:paraId="35756B79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2 5dBi high gain omnidirectional 4G antennas</w:t>
            </w:r>
          </w:p>
        </w:tc>
      </w:tr>
      <w:tr w14:paraId="34C45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10338">
            <w:pPr>
              <w:rPr>
                <w:rFonts w:hint="eastAsia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041C3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Other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3399C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User Manual *1, Warranty card *1, Certificate *1</w:t>
            </w:r>
          </w:p>
        </w:tc>
      </w:tr>
      <w:tr w14:paraId="63E19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48F71B">
            <w:pPr>
              <w:rPr>
                <w:rFonts w:hint="eastAsia" w:hAnsi="Times New Roman" w:cs="Times New Roman"/>
                <w:szCs w:val="21"/>
                <w:lang w:val="en-US" w:eastAsia="zh-CN"/>
              </w:rPr>
            </w:pPr>
            <w:r>
              <w:rPr>
                <w:rFonts w:hint="eastAsia" w:hAnsi="Times New Roman" w:cs="Times New Roman"/>
                <w:szCs w:val="21"/>
                <w:lang w:val="en-US" w:eastAsia="zh-CN"/>
              </w:rPr>
              <w:t>Appearance/Packaging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815D0">
            <w:pPr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Product dimensions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7F2E3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Overall dimensions (L * W * H) : 130mm*83mm*30mm (without antenna)</w:t>
            </w:r>
          </w:p>
          <w:p w14:paraId="6708262A">
            <w:pPr>
              <w:jc w:val="both"/>
              <w:rPr>
                <w:color w:val="FF0000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Antenna height: 172mm</w:t>
            </w:r>
          </w:p>
        </w:tc>
      </w:tr>
      <w:tr w14:paraId="05069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3D71EB4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4AB77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Appearance Material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FBC5D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Iron shell with frosted finish</w:t>
            </w:r>
          </w:p>
        </w:tc>
      </w:tr>
      <w:tr w14:paraId="29565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79CA8C">
            <w:pPr>
              <w:rPr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24122">
            <w:pPr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Exterior color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87E24">
            <w:pPr>
              <w:jc w:val="both"/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Black (appearance color can be customized)</w:t>
            </w:r>
          </w:p>
        </w:tc>
      </w:tr>
      <w:tr w14:paraId="62F25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92BBB">
            <w:pPr>
              <w:rPr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52A827">
            <w:pPr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Weight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4D98A">
            <w:pPr>
              <w:jc w:val="both"/>
              <w:rPr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>&lt; 1.5 kg</w:t>
            </w:r>
          </w:p>
        </w:tc>
      </w:tr>
      <w:tr w14:paraId="67AF6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B0992EC">
            <w:pPr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Other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9EFDC8">
            <w:pPr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Level of protection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E04A8">
            <w:pPr>
              <w:jc w:val="both"/>
              <w:rPr>
                <w:rFonts w:ascii="宋体" w:hAnsi="宋体"/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>IP31, 2KV lightning protection</w:t>
            </w:r>
          </w:p>
        </w:tc>
      </w:tr>
      <w:tr w14:paraId="49DF4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9423189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4CDC6">
            <w:pPr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Installation method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3BCB0">
            <w:pPr>
              <w:jc w:val="both"/>
              <w:rPr>
                <w:rFonts w:hAnsi="Times New Roman" w:eastAsia="Times New Roman" w:cs="Times New Roman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Desktop, wall hanging</w:t>
            </w:r>
          </w:p>
        </w:tc>
      </w:tr>
      <w:tr w14:paraId="40734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37D17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B1B40">
            <w:pPr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Use environment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A8E28">
            <w:pPr>
              <w:jc w:val="both"/>
              <w:rPr>
                <w:rFonts w:hAnsi="Times New Roman" w:eastAsia="Times New Roman" w:cs="Times New Roman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Working temperature:</w:t>
            </w:r>
            <w:r>
              <w:rPr>
                <w:rFonts w:hAnsi="Times New Roman" w:eastAsia="Times New Roman" w:cs="Times New Roman"/>
                <w:szCs w:val="21"/>
              </w:rPr>
              <w:t xml:space="preserve"> -10</w:t>
            </w:r>
            <w:r>
              <w:rPr>
                <w:rFonts w:hint="eastAsia" w:hAnsi="Times New Roman" w:eastAsia="Times New Roman" w:cs="Times New Roman"/>
                <w:szCs w:val="21"/>
              </w:rPr>
              <w:t>℃ ~ 55℃</w:t>
            </w:r>
          </w:p>
          <w:p w14:paraId="52665D35">
            <w:pPr>
              <w:jc w:val="both"/>
              <w:rPr>
                <w:rFonts w:hAnsi="Times New Roman" w:eastAsia="Times New Roman" w:cs="Times New Roman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 xml:space="preserve">Storage temperature: </w:t>
            </w:r>
            <w:r>
              <w:rPr>
                <w:rFonts w:hAnsi="Times New Roman" w:eastAsia="Times New Roman" w:cs="Times New Roman"/>
                <w:szCs w:val="21"/>
              </w:rPr>
              <w:t>-40</w:t>
            </w:r>
            <w:r>
              <w:rPr>
                <w:rFonts w:hint="eastAsia" w:hAnsi="Times New Roman" w:eastAsia="Times New Roman" w:cs="Times New Roman"/>
                <w:szCs w:val="21"/>
              </w:rPr>
              <w:t>℃ ~ 70℃</w:t>
            </w:r>
          </w:p>
          <w:p w14:paraId="0D1B7CB6">
            <w:pPr>
              <w:jc w:val="both"/>
              <w:rPr>
                <w:rFonts w:hAnsi="Times New Roman" w:eastAsia="Times New Roman" w:cs="Times New Roman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Working humidity: 10% ~ 90%RH non-condensing</w:t>
            </w:r>
          </w:p>
          <w:p w14:paraId="6CBDC34B">
            <w:pPr>
              <w:jc w:val="both"/>
              <w:rPr>
                <w:rFonts w:hAnsi="Times New Roman" w:eastAsia="Times New Roman" w:cs="Times New Roman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Storage humidity: 5% ~ 95%RH non-condensing</w:t>
            </w:r>
          </w:p>
        </w:tc>
      </w:tr>
      <w:tr w14:paraId="58A14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96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E79685E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b/>
                <w:szCs w:val="21"/>
              </w:rPr>
              <w:t>Software Specifications</w:t>
            </w:r>
          </w:p>
        </w:tc>
      </w:tr>
      <w:tr w14:paraId="0B255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E736A42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Network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AC2A2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WAN access method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0794F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 xml:space="preserve">Wired, 4G </w:t>
            </w:r>
          </w:p>
        </w:tc>
      </w:tr>
      <w:tr w14:paraId="092A9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E655408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27F34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Extranet address detection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B5306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Support</w:t>
            </w:r>
          </w:p>
        </w:tc>
      </w:tr>
      <w:tr w14:paraId="095C9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D63E0D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E29A1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Extranet status display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8B0AA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Support</w:t>
            </w:r>
            <w:bookmarkStart w:id="2" w:name="_GoBack"/>
            <w:bookmarkEnd w:id="2"/>
          </w:p>
        </w:tc>
      </w:tr>
      <w:tr w14:paraId="289AA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F9BFB8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81494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LAN setup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1870B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Support</w:t>
            </w:r>
          </w:p>
        </w:tc>
      </w:tr>
      <w:tr w14:paraId="52E69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A21056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11A1F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 xml:space="preserve">DHCP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s</w:t>
            </w:r>
            <w:r>
              <w:rPr>
                <w:rFonts w:hint="eastAsia" w:hAnsi="Times New Roman" w:eastAsia="Times New Roman" w:cs="Times New Roman"/>
                <w:szCs w:val="21"/>
              </w:rPr>
              <w:t>erver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5CB41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cs="Times New Roman"/>
                <w:szCs w:val="21"/>
                <w:lang w:val="en-US" w:eastAsia="zh-CN"/>
              </w:rPr>
              <w:t>S</w:t>
            </w:r>
            <w:r>
              <w:rPr>
                <w:rFonts w:hint="eastAsia" w:hAnsi="Times New Roman" w:eastAsia="Times New Roman" w:cs="Times New Roman"/>
                <w:szCs w:val="21"/>
              </w:rPr>
              <w:t>upport</w:t>
            </w:r>
          </w:p>
        </w:tc>
      </w:tr>
      <w:tr w14:paraId="4EBB7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F1FA64A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0D819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  <w:lang w:val="en-US" w:eastAsia="zh-CN"/>
              </w:rPr>
              <w:t>U</w:t>
            </w:r>
            <w:r>
              <w:rPr>
                <w:rFonts w:hint="eastAsia" w:hAnsi="Times New Roman" w:eastAsia="Times New Roman" w:cs="Times New Roman"/>
                <w:szCs w:val="21"/>
              </w:rPr>
              <w:t>plink/downlink</w:t>
            </w:r>
            <w:r>
              <w:rPr>
                <w:rFonts w:hint="eastAsia" w:hAnsi="Times New Roman" w:eastAsia="Times New Roman" w:cs="Times New Roman"/>
                <w:szCs w:val="21"/>
                <w:lang w:val="en-US" w:eastAsia="zh-CN"/>
              </w:rPr>
              <w:t xml:space="preserve"> rate</w:t>
            </w:r>
            <w:r>
              <w:rPr>
                <w:rFonts w:hint="eastAsia" w:hAnsi="Times New Roman" w:eastAsia="Times New Roman" w:cs="Times New Roman"/>
                <w:szCs w:val="21"/>
              </w:rPr>
              <w:t xml:space="preserve"> display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5B428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Support</w:t>
            </w:r>
          </w:p>
        </w:tc>
      </w:tr>
      <w:tr w14:paraId="311EC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8DE1D8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4G dialing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5DC50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4G dialing method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FE833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Auto/manual</w:t>
            </w:r>
          </w:p>
        </w:tc>
      </w:tr>
      <w:tr w14:paraId="3236E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052FABE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0CC33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MAC address clone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4C169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Support</w:t>
            </w:r>
          </w:p>
        </w:tc>
      </w:tr>
      <w:tr w14:paraId="5A290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DA2E3D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6B8F8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4G signal strength display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E563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Support</w:t>
            </w:r>
          </w:p>
        </w:tc>
      </w:tr>
      <w:tr w14:paraId="68812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FDEA3A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ACD06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4G module IMEI recognition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08FE6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Support</w:t>
            </w:r>
          </w:p>
        </w:tc>
      </w:tr>
      <w:tr w14:paraId="788EC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20D4FD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24327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SIM card number display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970FC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Support</w:t>
            </w:r>
          </w:p>
        </w:tc>
      </w:tr>
      <w:tr w14:paraId="78CC7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B0F75A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Wireless Settings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F117D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Wireless switch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9AB80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cs="Times New Roman"/>
                <w:szCs w:val="21"/>
                <w:lang w:val="en-US" w:eastAsia="zh-CN"/>
              </w:rPr>
              <w:t>S</w:t>
            </w:r>
            <w:r>
              <w:rPr>
                <w:rFonts w:hint="eastAsia" w:hAnsi="Times New Roman" w:eastAsia="Times New Roman" w:cs="Times New Roman"/>
                <w:szCs w:val="21"/>
              </w:rPr>
              <w:t>upport</w:t>
            </w:r>
          </w:p>
        </w:tc>
      </w:tr>
      <w:tr w14:paraId="2EB1E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2EF47C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EB41E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SSID Setting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43B60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Support</w:t>
            </w:r>
          </w:p>
        </w:tc>
      </w:tr>
      <w:tr w14:paraId="07B7C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DB20C1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956A3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SSID Hiding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F5100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Support</w:t>
            </w:r>
          </w:p>
        </w:tc>
      </w:tr>
      <w:tr w14:paraId="2575E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246701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9D1B3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User isolation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93986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Support</w:t>
            </w:r>
          </w:p>
        </w:tc>
      </w:tr>
      <w:tr w14:paraId="49EF0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A85490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C768A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Wireless channel setup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A14CA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Support</w:t>
            </w:r>
          </w:p>
        </w:tc>
      </w:tr>
      <w:tr w14:paraId="05D71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83F4DA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B3C90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Transmit power Setting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BC63C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Support</w:t>
            </w:r>
          </w:p>
        </w:tc>
      </w:tr>
      <w:tr w14:paraId="4FDF8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19BA0C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EC669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Encryption method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117D2">
            <w:pPr>
              <w:jc w:val="both"/>
              <w:rPr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>WPAPSK, WPA2PSK, WPAPSKWPA2PSK</w:t>
            </w:r>
          </w:p>
        </w:tc>
      </w:tr>
      <w:tr w14:paraId="43E07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934BE8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6E52A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Type of encryption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0CF45">
            <w:pPr>
              <w:jc w:val="both"/>
              <w:rPr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>TKIP, AES, TKIPAES</w:t>
            </w:r>
          </w:p>
        </w:tc>
      </w:tr>
      <w:tr w14:paraId="78B12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0684D5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0F0B9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Visitor Control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7FB3C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cs="Times New Roman"/>
                <w:szCs w:val="21"/>
                <w:lang w:val="en-US" w:eastAsia="zh-CN"/>
              </w:rPr>
              <w:t>S</w:t>
            </w:r>
            <w:r>
              <w:rPr>
                <w:rFonts w:hint="eastAsia" w:hAnsi="Times New Roman" w:eastAsia="Times New Roman" w:cs="Times New Roman"/>
                <w:szCs w:val="21"/>
              </w:rPr>
              <w:t>upport</w:t>
            </w:r>
          </w:p>
        </w:tc>
      </w:tr>
      <w:tr w14:paraId="38774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26AAF1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1350A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QoS Settings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047BE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Support</w:t>
            </w:r>
          </w:p>
        </w:tc>
      </w:tr>
      <w:tr w14:paraId="34411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F20674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Advanced Settings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7B9DE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Static routing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1CE67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Support</w:t>
            </w:r>
          </w:p>
        </w:tc>
      </w:tr>
      <w:tr w14:paraId="2158E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F5ADE6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87288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Firewall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985B9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Support DMZ setup, port mapping, terminal management, MAC filtering, etc</w:t>
            </w:r>
          </w:p>
        </w:tc>
      </w:tr>
      <w:tr w14:paraId="67F23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974176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6D325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 xml:space="preserve">System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a</w:t>
            </w:r>
            <w:r>
              <w:rPr>
                <w:rFonts w:hint="eastAsia" w:hAnsi="Times New Roman" w:eastAsia="Times New Roman" w:cs="Times New Roman"/>
                <w:szCs w:val="21"/>
              </w:rPr>
              <w:t>dministration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F34B7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Support firmware upgrade, scheduled restart, firmware file import and export, etc</w:t>
            </w:r>
          </w:p>
        </w:tc>
      </w:tr>
      <w:tr w14:paraId="34B99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382317">
            <w:pPr>
              <w:rPr>
                <w:rFonts w:hint="eastAsia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45B4C">
            <w:pPr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 xml:space="preserve">System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t</w:t>
            </w:r>
            <w:r>
              <w:rPr>
                <w:rFonts w:hint="eastAsia" w:hAnsi="Times New Roman" w:eastAsia="Times New Roman" w:cs="Times New Roman"/>
                <w:szCs w:val="21"/>
              </w:rPr>
              <w:t>ools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D86BD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PING detection, route tracing, DHCP detection</w:t>
            </w:r>
          </w:p>
        </w:tc>
      </w:tr>
    </w:tbl>
    <w:p w14:paraId="7E24ABCA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</w:p>
    <w:p w14:paraId="3F0FB3A5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Interface Description</w:t>
      </w:r>
    </w:p>
    <w:p w14:paraId="564E7883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4"/>
          <w:szCs w:val="24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</w:rPr>
        <w:t xml:space="preserve">1. Front </w:t>
      </w:r>
      <w:r>
        <w:rPr>
          <w:rFonts w:hint="eastAsia" w:ascii="微软雅黑" w:hAnsi="Times New Roman" w:cs="Times New Roman"/>
          <w:b/>
          <w:color w:val="003366"/>
          <w:sz w:val="24"/>
          <w:szCs w:val="24"/>
          <w:lang w:val="en-US" w:eastAsia="zh-CN"/>
        </w:rPr>
        <w:t>I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</w:rPr>
        <w:t>nterface</w:t>
      </w:r>
    </w:p>
    <w:p w14:paraId="68CBD52F">
      <w:pPr>
        <w:jc w:val="center"/>
        <w:rPr>
          <w:rFonts w:hint="eastAsia"/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4467225" cy="43243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9BA4C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4"/>
          <w:szCs w:val="24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</w:rPr>
        <w:t xml:space="preserve">2. Side </w:t>
      </w:r>
      <w:r>
        <w:rPr>
          <w:rFonts w:hint="eastAsia" w:ascii="微软雅黑" w:hAnsi="Times New Roman" w:cs="Times New Roman"/>
          <w:b/>
          <w:color w:val="003366"/>
          <w:sz w:val="24"/>
          <w:szCs w:val="24"/>
          <w:lang w:val="en-US" w:eastAsia="zh-CN"/>
        </w:rPr>
        <w:t>I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</w:rPr>
        <w:t>nterface</w:t>
      </w:r>
    </w:p>
    <w:p w14:paraId="2E763113">
      <w:pPr>
        <w:jc w:val="center"/>
        <w:rPr>
          <w:rFonts w:hint="eastAsia"/>
          <w:sz w:val="24"/>
          <w:szCs w:val="24"/>
        </w:rPr>
      </w:pPr>
    </w:p>
    <w:p w14:paraId="7D87EC34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133975" cy="2133600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4EDD5">
      <w:pPr>
        <w:jc w:val="center"/>
        <w:rPr>
          <w:rFonts w:hint="eastAsia"/>
        </w:rPr>
      </w:pPr>
    </w:p>
    <w:p w14:paraId="158C0B77">
      <w:pPr>
        <w:spacing w:before="312" w:beforeLines="100" w:after="312" w:afterLines="100" w:line="360" w:lineRule="auto"/>
        <w:rPr>
          <w:rFonts w:hint="default" w:ascii="微软雅黑" w:hAnsi="微软雅黑" w:eastAsia="宋体"/>
          <w:b/>
          <w:color w:val="003366"/>
          <w:sz w:val="24"/>
          <w:szCs w:val="24"/>
          <w:lang w:val="en-US" w:eastAsia="zh-CN"/>
        </w:rPr>
      </w:pPr>
      <w:r>
        <w:rPr>
          <w:rFonts w:hint="eastAsia" w:ascii="微软雅黑" w:hAnsi="Times New Roman" w:cs="Times New Roman"/>
          <w:b/>
          <w:color w:val="003366"/>
          <w:sz w:val="24"/>
          <w:szCs w:val="24"/>
          <w:lang w:val="en-US" w:eastAsia="zh-CN"/>
        </w:rPr>
        <w:t>3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</w:rPr>
        <w:t xml:space="preserve">. </w:t>
      </w:r>
      <w:r>
        <w:rPr>
          <w:rFonts w:hint="eastAsia" w:ascii="微软雅黑" w:hAnsi="Times New Roman" w:cs="Times New Roman"/>
          <w:b/>
          <w:color w:val="003366"/>
          <w:sz w:val="24"/>
          <w:szCs w:val="24"/>
          <w:lang w:val="en-US" w:eastAsia="zh-CN"/>
        </w:rPr>
        <w:t>Packing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</w:rPr>
        <w:t xml:space="preserve"> </w:t>
      </w:r>
      <w:r>
        <w:rPr>
          <w:rFonts w:hint="eastAsia" w:ascii="微软雅黑" w:hAnsi="Times New Roman" w:cs="Times New Roman"/>
          <w:b/>
          <w:color w:val="003366"/>
          <w:sz w:val="24"/>
          <w:szCs w:val="24"/>
          <w:lang w:val="en-US" w:eastAsia="zh-CN"/>
        </w:rPr>
        <w:t>List</w:t>
      </w:r>
    </w:p>
    <w:p w14:paraId="3F560CF7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729605" cy="4429125"/>
            <wp:effectExtent l="0" t="0" r="0" b="0"/>
            <wp:docPr id="4" name="图片 4" descr="详情页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详情页_07"/>
                    <pic:cNvPicPr>
                      <a:picLocks noChangeAspect="1"/>
                    </pic:cNvPicPr>
                  </pic:nvPicPr>
                  <pic:blipFill>
                    <a:blip r:embed="rId8"/>
                    <a:srcRect t="19920"/>
                    <a:stretch>
                      <a:fillRect/>
                    </a:stretch>
                  </pic:blipFill>
                  <pic:spPr>
                    <a:xfrm>
                      <a:off x="0" y="0"/>
                      <a:ext cx="572960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6CB7F">
    <w:pPr>
      <w:pStyle w:val="4"/>
      <w:spacing w:line="360" w:lineRule="auto"/>
      <w:jc w:val="both"/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</w:pP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>Industrial-grade Smart 4G Router</w:t>
    </w:r>
    <w:r>
      <w:rPr>
        <w:rFonts w:hint="eastAsia" w:ascii="微软雅黑" w:hAnsi="微软雅黑" w:eastAsia="微软雅黑"/>
        <w:color w:val="003366"/>
        <w:sz w:val="28"/>
        <w:szCs w:val="28"/>
      </w:rPr>
      <w:t xml:space="preserve"> </w:t>
    </w: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>(</w:t>
    </w:r>
    <w:r>
      <w:rPr>
        <w:rFonts w:hint="eastAsia" w:ascii="微软雅黑" w:hAnsi="微软雅黑" w:eastAsia="微软雅黑"/>
        <w:color w:val="003366"/>
        <w:sz w:val="28"/>
        <w:szCs w:val="28"/>
      </w:rPr>
      <w:t>RG300B</w:t>
    </w: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CB7436"/>
    <w:multiLevelType w:val="multilevel"/>
    <w:tmpl w:val="13CB7436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M2NjI4MDZjZjQ2MGM5MWJkYzA4Njc4YzA2ZDdmODIifQ=="/>
  </w:docVars>
  <w:rsids>
    <w:rsidRoot w:val="00EA65A1"/>
    <w:rsid w:val="00000A25"/>
    <w:rsid w:val="00001278"/>
    <w:rsid w:val="00011A8E"/>
    <w:rsid w:val="00012484"/>
    <w:rsid w:val="0001774B"/>
    <w:rsid w:val="000233BE"/>
    <w:rsid w:val="00024412"/>
    <w:rsid w:val="00025580"/>
    <w:rsid w:val="000273A0"/>
    <w:rsid w:val="0003005C"/>
    <w:rsid w:val="00030879"/>
    <w:rsid w:val="000310C6"/>
    <w:rsid w:val="00036BEA"/>
    <w:rsid w:val="000521A4"/>
    <w:rsid w:val="00053286"/>
    <w:rsid w:val="00055950"/>
    <w:rsid w:val="00055B6F"/>
    <w:rsid w:val="000574D9"/>
    <w:rsid w:val="00063AFF"/>
    <w:rsid w:val="00064738"/>
    <w:rsid w:val="00064889"/>
    <w:rsid w:val="00066F6F"/>
    <w:rsid w:val="00070847"/>
    <w:rsid w:val="00071FD5"/>
    <w:rsid w:val="00075A13"/>
    <w:rsid w:val="00080C8D"/>
    <w:rsid w:val="000819B4"/>
    <w:rsid w:val="00093781"/>
    <w:rsid w:val="000A29E9"/>
    <w:rsid w:val="000A3602"/>
    <w:rsid w:val="000A39AD"/>
    <w:rsid w:val="000A3FBC"/>
    <w:rsid w:val="000A75BB"/>
    <w:rsid w:val="000B5EBF"/>
    <w:rsid w:val="000C28D2"/>
    <w:rsid w:val="000D0020"/>
    <w:rsid w:val="000D67B5"/>
    <w:rsid w:val="000D7CE9"/>
    <w:rsid w:val="000E388A"/>
    <w:rsid w:val="000E47AB"/>
    <w:rsid w:val="000E70D5"/>
    <w:rsid w:val="000F15D0"/>
    <w:rsid w:val="000F2A1F"/>
    <w:rsid w:val="000F390C"/>
    <w:rsid w:val="000F3F4D"/>
    <w:rsid w:val="000F47BB"/>
    <w:rsid w:val="000F4B29"/>
    <w:rsid w:val="0010327F"/>
    <w:rsid w:val="00103A70"/>
    <w:rsid w:val="001056FE"/>
    <w:rsid w:val="00111C5A"/>
    <w:rsid w:val="00111CC7"/>
    <w:rsid w:val="00122B30"/>
    <w:rsid w:val="00123437"/>
    <w:rsid w:val="0012401E"/>
    <w:rsid w:val="00130E9E"/>
    <w:rsid w:val="00130FBA"/>
    <w:rsid w:val="0014705B"/>
    <w:rsid w:val="0015320F"/>
    <w:rsid w:val="0015677E"/>
    <w:rsid w:val="00156888"/>
    <w:rsid w:val="00161A37"/>
    <w:rsid w:val="001622FF"/>
    <w:rsid w:val="0016491F"/>
    <w:rsid w:val="001839DE"/>
    <w:rsid w:val="00186CA9"/>
    <w:rsid w:val="00187042"/>
    <w:rsid w:val="001902D8"/>
    <w:rsid w:val="00190E3D"/>
    <w:rsid w:val="001A4FDE"/>
    <w:rsid w:val="001A66A1"/>
    <w:rsid w:val="001B0138"/>
    <w:rsid w:val="001B0C7E"/>
    <w:rsid w:val="001B1865"/>
    <w:rsid w:val="001B357F"/>
    <w:rsid w:val="001B3594"/>
    <w:rsid w:val="001B5AD3"/>
    <w:rsid w:val="001B5DBE"/>
    <w:rsid w:val="001C0B34"/>
    <w:rsid w:val="001C4292"/>
    <w:rsid w:val="001C6D72"/>
    <w:rsid w:val="001D05BF"/>
    <w:rsid w:val="001D22B3"/>
    <w:rsid w:val="001D4D47"/>
    <w:rsid w:val="001D5E90"/>
    <w:rsid w:val="001E2D37"/>
    <w:rsid w:val="001E31C0"/>
    <w:rsid w:val="001E3DCD"/>
    <w:rsid w:val="001F4551"/>
    <w:rsid w:val="001F6727"/>
    <w:rsid w:val="00201F1D"/>
    <w:rsid w:val="002045E8"/>
    <w:rsid w:val="00204D75"/>
    <w:rsid w:val="002051DB"/>
    <w:rsid w:val="00205D1B"/>
    <w:rsid w:val="00206C1C"/>
    <w:rsid w:val="00211DB6"/>
    <w:rsid w:val="0021313A"/>
    <w:rsid w:val="002158D8"/>
    <w:rsid w:val="00215FD2"/>
    <w:rsid w:val="002210C5"/>
    <w:rsid w:val="00226C76"/>
    <w:rsid w:val="0023036A"/>
    <w:rsid w:val="00231C70"/>
    <w:rsid w:val="00234B4F"/>
    <w:rsid w:val="002404C8"/>
    <w:rsid w:val="0024192C"/>
    <w:rsid w:val="002420FC"/>
    <w:rsid w:val="00242DDB"/>
    <w:rsid w:val="00244C28"/>
    <w:rsid w:val="00252B62"/>
    <w:rsid w:val="00255552"/>
    <w:rsid w:val="002564DA"/>
    <w:rsid w:val="00274EF5"/>
    <w:rsid w:val="00283710"/>
    <w:rsid w:val="0029340F"/>
    <w:rsid w:val="002945BF"/>
    <w:rsid w:val="002A3931"/>
    <w:rsid w:val="002A4176"/>
    <w:rsid w:val="002B425E"/>
    <w:rsid w:val="002C002C"/>
    <w:rsid w:val="002C55F9"/>
    <w:rsid w:val="002C5F5E"/>
    <w:rsid w:val="002D1251"/>
    <w:rsid w:val="002D1B29"/>
    <w:rsid w:val="002D4164"/>
    <w:rsid w:val="002D53F8"/>
    <w:rsid w:val="002D5780"/>
    <w:rsid w:val="002D57C3"/>
    <w:rsid w:val="002D6319"/>
    <w:rsid w:val="002D7993"/>
    <w:rsid w:val="002E046D"/>
    <w:rsid w:val="002E1ED1"/>
    <w:rsid w:val="002E24A4"/>
    <w:rsid w:val="002E3123"/>
    <w:rsid w:val="002E5AB1"/>
    <w:rsid w:val="003003BF"/>
    <w:rsid w:val="00301980"/>
    <w:rsid w:val="00304671"/>
    <w:rsid w:val="00306B3B"/>
    <w:rsid w:val="00306CD0"/>
    <w:rsid w:val="00307471"/>
    <w:rsid w:val="00307727"/>
    <w:rsid w:val="00315818"/>
    <w:rsid w:val="00316D78"/>
    <w:rsid w:val="0031704E"/>
    <w:rsid w:val="003213AF"/>
    <w:rsid w:val="003227AE"/>
    <w:rsid w:val="003249D4"/>
    <w:rsid w:val="003250BB"/>
    <w:rsid w:val="00330E06"/>
    <w:rsid w:val="00330F35"/>
    <w:rsid w:val="00332093"/>
    <w:rsid w:val="0033255B"/>
    <w:rsid w:val="003347CC"/>
    <w:rsid w:val="00335270"/>
    <w:rsid w:val="0033622B"/>
    <w:rsid w:val="003379AC"/>
    <w:rsid w:val="003418C5"/>
    <w:rsid w:val="00341CA8"/>
    <w:rsid w:val="00345148"/>
    <w:rsid w:val="003515B5"/>
    <w:rsid w:val="003563D7"/>
    <w:rsid w:val="00357288"/>
    <w:rsid w:val="003600CB"/>
    <w:rsid w:val="00361426"/>
    <w:rsid w:val="00364618"/>
    <w:rsid w:val="00365B48"/>
    <w:rsid w:val="00372173"/>
    <w:rsid w:val="0037586C"/>
    <w:rsid w:val="00383373"/>
    <w:rsid w:val="003834B6"/>
    <w:rsid w:val="003860BC"/>
    <w:rsid w:val="003863FF"/>
    <w:rsid w:val="00386403"/>
    <w:rsid w:val="00386714"/>
    <w:rsid w:val="0039230B"/>
    <w:rsid w:val="00395EF8"/>
    <w:rsid w:val="003974CB"/>
    <w:rsid w:val="003A1317"/>
    <w:rsid w:val="003B2AC5"/>
    <w:rsid w:val="003B30FE"/>
    <w:rsid w:val="003B6331"/>
    <w:rsid w:val="003C2F08"/>
    <w:rsid w:val="003C3687"/>
    <w:rsid w:val="003C5C09"/>
    <w:rsid w:val="003D32B3"/>
    <w:rsid w:val="003D5317"/>
    <w:rsid w:val="003D7752"/>
    <w:rsid w:val="003E052D"/>
    <w:rsid w:val="003E08C5"/>
    <w:rsid w:val="003E2CE5"/>
    <w:rsid w:val="003E2F9F"/>
    <w:rsid w:val="003E3392"/>
    <w:rsid w:val="003E526B"/>
    <w:rsid w:val="003E6372"/>
    <w:rsid w:val="003E6BE1"/>
    <w:rsid w:val="003F31E6"/>
    <w:rsid w:val="003F420D"/>
    <w:rsid w:val="003F6D68"/>
    <w:rsid w:val="00401EB2"/>
    <w:rsid w:val="00401F75"/>
    <w:rsid w:val="00407CCB"/>
    <w:rsid w:val="004137E7"/>
    <w:rsid w:val="00414FD4"/>
    <w:rsid w:val="00424719"/>
    <w:rsid w:val="0043289F"/>
    <w:rsid w:val="00432C24"/>
    <w:rsid w:val="00435147"/>
    <w:rsid w:val="00436C22"/>
    <w:rsid w:val="00452E5D"/>
    <w:rsid w:val="00453A70"/>
    <w:rsid w:val="00460A65"/>
    <w:rsid w:val="00461EE1"/>
    <w:rsid w:val="00470613"/>
    <w:rsid w:val="004725CF"/>
    <w:rsid w:val="004727BA"/>
    <w:rsid w:val="00475053"/>
    <w:rsid w:val="00475A0E"/>
    <w:rsid w:val="00476773"/>
    <w:rsid w:val="00477846"/>
    <w:rsid w:val="0048063D"/>
    <w:rsid w:val="00485AFB"/>
    <w:rsid w:val="00491DAA"/>
    <w:rsid w:val="00493446"/>
    <w:rsid w:val="0049772B"/>
    <w:rsid w:val="004A0D2E"/>
    <w:rsid w:val="004A199B"/>
    <w:rsid w:val="004A249D"/>
    <w:rsid w:val="004B11F9"/>
    <w:rsid w:val="004B2597"/>
    <w:rsid w:val="004B3FED"/>
    <w:rsid w:val="004B693B"/>
    <w:rsid w:val="004C20B4"/>
    <w:rsid w:val="004C2551"/>
    <w:rsid w:val="004C377C"/>
    <w:rsid w:val="004C6171"/>
    <w:rsid w:val="004D160E"/>
    <w:rsid w:val="004E2490"/>
    <w:rsid w:val="004E322B"/>
    <w:rsid w:val="004F5C8A"/>
    <w:rsid w:val="004F6252"/>
    <w:rsid w:val="00500976"/>
    <w:rsid w:val="00505C35"/>
    <w:rsid w:val="005077FD"/>
    <w:rsid w:val="00514B99"/>
    <w:rsid w:val="0051678C"/>
    <w:rsid w:val="00520F10"/>
    <w:rsid w:val="00522007"/>
    <w:rsid w:val="0052568E"/>
    <w:rsid w:val="00531066"/>
    <w:rsid w:val="00534C76"/>
    <w:rsid w:val="00536085"/>
    <w:rsid w:val="00537415"/>
    <w:rsid w:val="0053775A"/>
    <w:rsid w:val="00544322"/>
    <w:rsid w:val="00545FCC"/>
    <w:rsid w:val="005523AA"/>
    <w:rsid w:val="00555BFB"/>
    <w:rsid w:val="005618C2"/>
    <w:rsid w:val="00563B9A"/>
    <w:rsid w:val="00564629"/>
    <w:rsid w:val="00574631"/>
    <w:rsid w:val="00577C11"/>
    <w:rsid w:val="0058377F"/>
    <w:rsid w:val="005869B9"/>
    <w:rsid w:val="00586F55"/>
    <w:rsid w:val="00595C8A"/>
    <w:rsid w:val="00595F3D"/>
    <w:rsid w:val="005974F3"/>
    <w:rsid w:val="00597CE7"/>
    <w:rsid w:val="005A0970"/>
    <w:rsid w:val="005A0C78"/>
    <w:rsid w:val="005A129F"/>
    <w:rsid w:val="005A2280"/>
    <w:rsid w:val="005A4663"/>
    <w:rsid w:val="005B12AD"/>
    <w:rsid w:val="005B231A"/>
    <w:rsid w:val="005B378D"/>
    <w:rsid w:val="005C36E0"/>
    <w:rsid w:val="005C5BC4"/>
    <w:rsid w:val="005C7CFE"/>
    <w:rsid w:val="005D2417"/>
    <w:rsid w:val="005D5D2F"/>
    <w:rsid w:val="005D6734"/>
    <w:rsid w:val="005D75C2"/>
    <w:rsid w:val="005E1BA7"/>
    <w:rsid w:val="005E4583"/>
    <w:rsid w:val="005E73D4"/>
    <w:rsid w:val="005F4FB7"/>
    <w:rsid w:val="005F6B20"/>
    <w:rsid w:val="00600B73"/>
    <w:rsid w:val="0061095B"/>
    <w:rsid w:val="00611263"/>
    <w:rsid w:val="00614071"/>
    <w:rsid w:val="0061596E"/>
    <w:rsid w:val="00622757"/>
    <w:rsid w:val="006278C6"/>
    <w:rsid w:val="0063394E"/>
    <w:rsid w:val="00634C90"/>
    <w:rsid w:val="00637000"/>
    <w:rsid w:val="006425C7"/>
    <w:rsid w:val="0064397B"/>
    <w:rsid w:val="00643EAB"/>
    <w:rsid w:val="0064413F"/>
    <w:rsid w:val="006514DA"/>
    <w:rsid w:val="00652765"/>
    <w:rsid w:val="00652879"/>
    <w:rsid w:val="00655029"/>
    <w:rsid w:val="00661376"/>
    <w:rsid w:val="00665A6E"/>
    <w:rsid w:val="00666E1B"/>
    <w:rsid w:val="006709A0"/>
    <w:rsid w:val="006753E2"/>
    <w:rsid w:val="0068501C"/>
    <w:rsid w:val="00687098"/>
    <w:rsid w:val="00693176"/>
    <w:rsid w:val="00693C78"/>
    <w:rsid w:val="00696257"/>
    <w:rsid w:val="006966D4"/>
    <w:rsid w:val="006A1C0E"/>
    <w:rsid w:val="006A3DC1"/>
    <w:rsid w:val="006A5AA0"/>
    <w:rsid w:val="006A662C"/>
    <w:rsid w:val="006B7765"/>
    <w:rsid w:val="006C16DC"/>
    <w:rsid w:val="006C3269"/>
    <w:rsid w:val="006C6BAE"/>
    <w:rsid w:val="006C704A"/>
    <w:rsid w:val="006D20FE"/>
    <w:rsid w:val="006D33B5"/>
    <w:rsid w:val="006D49A5"/>
    <w:rsid w:val="006E2932"/>
    <w:rsid w:val="006E323E"/>
    <w:rsid w:val="006E34D3"/>
    <w:rsid w:val="006E6305"/>
    <w:rsid w:val="006E6979"/>
    <w:rsid w:val="006F1B8D"/>
    <w:rsid w:val="006F7A78"/>
    <w:rsid w:val="007027A0"/>
    <w:rsid w:val="00702F9A"/>
    <w:rsid w:val="00705182"/>
    <w:rsid w:val="00706408"/>
    <w:rsid w:val="00706AF6"/>
    <w:rsid w:val="00713DE3"/>
    <w:rsid w:val="007215C3"/>
    <w:rsid w:val="0072263C"/>
    <w:rsid w:val="00732846"/>
    <w:rsid w:val="00733684"/>
    <w:rsid w:val="00733D8C"/>
    <w:rsid w:val="007355C4"/>
    <w:rsid w:val="00745447"/>
    <w:rsid w:val="00753ECC"/>
    <w:rsid w:val="00756BD1"/>
    <w:rsid w:val="00760CBB"/>
    <w:rsid w:val="007611B8"/>
    <w:rsid w:val="007700D7"/>
    <w:rsid w:val="007769A8"/>
    <w:rsid w:val="00780310"/>
    <w:rsid w:val="00780B74"/>
    <w:rsid w:val="007872CA"/>
    <w:rsid w:val="00794204"/>
    <w:rsid w:val="00796604"/>
    <w:rsid w:val="007A14E9"/>
    <w:rsid w:val="007A2587"/>
    <w:rsid w:val="007A4B65"/>
    <w:rsid w:val="007A51CB"/>
    <w:rsid w:val="007A7D7A"/>
    <w:rsid w:val="007B4389"/>
    <w:rsid w:val="007C10C1"/>
    <w:rsid w:val="007C2967"/>
    <w:rsid w:val="007D195D"/>
    <w:rsid w:val="007D4136"/>
    <w:rsid w:val="007D604E"/>
    <w:rsid w:val="007D6A33"/>
    <w:rsid w:val="007D787F"/>
    <w:rsid w:val="007F4187"/>
    <w:rsid w:val="007F6A30"/>
    <w:rsid w:val="00801559"/>
    <w:rsid w:val="00802165"/>
    <w:rsid w:val="0080449C"/>
    <w:rsid w:val="00805415"/>
    <w:rsid w:val="008116A8"/>
    <w:rsid w:val="00812450"/>
    <w:rsid w:val="00812451"/>
    <w:rsid w:val="00813FE1"/>
    <w:rsid w:val="008144C0"/>
    <w:rsid w:val="008233A8"/>
    <w:rsid w:val="00827007"/>
    <w:rsid w:val="00831A87"/>
    <w:rsid w:val="0083260D"/>
    <w:rsid w:val="008326BD"/>
    <w:rsid w:val="00834294"/>
    <w:rsid w:val="008434CD"/>
    <w:rsid w:val="00846F95"/>
    <w:rsid w:val="0084748E"/>
    <w:rsid w:val="00853760"/>
    <w:rsid w:val="0085467B"/>
    <w:rsid w:val="00854D5D"/>
    <w:rsid w:val="00856396"/>
    <w:rsid w:val="00861803"/>
    <w:rsid w:val="00862671"/>
    <w:rsid w:val="00864469"/>
    <w:rsid w:val="00864D03"/>
    <w:rsid w:val="008703C6"/>
    <w:rsid w:val="00883449"/>
    <w:rsid w:val="00884931"/>
    <w:rsid w:val="00884A9A"/>
    <w:rsid w:val="00885692"/>
    <w:rsid w:val="00886253"/>
    <w:rsid w:val="00886F63"/>
    <w:rsid w:val="00890232"/>
    <w:rsid w:val="00896F30"/>
    <w:rsid w:val="008A1112"/>
    <w:rsid w:val="008A2A3F"/>
    <w:rsid w:val="008B0053"/>
    <w:rsid w:val="008B15C9"/>
    <w:rsid w:val="008B2DB6"/>
    <w:rsid w:val="008B5150"/>
    <w:rsid w:val="008B5CC6"/>
    <w:rsid w:val="008B654F"/>
    <w:rsid w:val="008C155F"/>
    <w:rsid w:val="008C4FD9"/>
    <w:rsid w:val="008C5CE5"/>
    <w:rsid w:val="008D1C37"/>
    <w:rsid w:val="008D499B"/>
    <w:rsid w:val="008D5389"/>
    <w:rsid w:val="008E1FB9"/>
    <w:rsid w:val="008E2AFC"/>
    <w:rsid w:val="008E42A1"/>
    <w:rsid w:val="008F033D"/>
    <w:rsid w:val="00901A4F"/>
    <w:rsid w:val="00905137"/>
    <w:rsid w:val="0090601E"/>
    <w:rsid w:val="00912C5F"/>
    <w:rsid w:val="00915A31"/>
    <w:rsid w:val="00916DF5"/>
    <w:rsid w:val="009175ED"/>
    <w:rsid w:val="00917D69"/>
    <w:rsid w:val="00917DE4"/>
    <w:rsid w:val="0092024E"/>
    <w:rsid w:val="009208CF"/>
    <w:rsid w:val="009214BC"/>
    <w:rsid w:val="00921AE7"/>
    <w:rsid w:val="00921C8A"/>
    <w:rsid w:val="00926DEC"/>
    <w:rsid w:val="0092745D"/>
    <w:rsid w:val="0092796D"/>
    <w:rsid w:val="009357D6"/>
    <w:rsid w:val="00937028"/>
    <w:rsid w:val="00937C87"/>
    <w:rsid w:val="00940132"/>
    <w:rsid w:val="00940EF1"/>
    <w:rsid w:val="00943DB9"/>
    <w:rsid w:val="0094513C"/>
    <w:rsid w:val="00945932"/>
    <w:rsid w:val="009544EE"/>
    <w:rsid w:val="00961883"/>
    <w:rsid w:val="009671BF"/>
    <w:rsid w:val="00973703"/>
    <w:rsid w:val="009739EA"/>
    <w:rsid w:val="00973DC6"/>
    <w:rsid w:val="009776F3"/>
    <w:rsid w:val="009821C3"/>
    <w:rsid w:val="0098486C"/>
    <w:rsid w:val="00984D80"/>
    <w:rsid w:val="00987894"/>
    <w:rsid w:val="00990A4F"/>
    <w:rsid w:val="009963ED"/>
    <w:rsid w:val="00997E35"/>
    <w:rsid w:val="009A155C"/>
    <w:rsid w:val="009A1E34"/>
    <w:rsid w:val="009A21F5"/>
    <w:rsid w:val="009A5DA2"/>
    <w:rsid w:val="009A63B8"/>
    <w:rsid w:val="009A776A"/>
    <w:rsid w:val="009B1D55"/>
    <w:rsid w:val="009B3703"/>
    <w:rsid w:val="009B701D"/>
    <w:rsid w:val="009B7852"/>
    <w:rsid w:val="009C0BE4"/>
    <w:rsid w:val="009C6598"/>
    <w:rsid w:val="009C6F5C"/>
    <w:rsid w:val="009D6892"/>
    <w:rsid w:val="009E44E9"/>
    <w:rsid w:val="009E5D23"/>
    <w:rsid w:val="009F3796"/>
    <w:rsid w:val="009F3D3A"/>
    <w:rsid w:val="009F7986"/>
    <w:rsid w:val="00A027FA"/>
    <w:rsid w:val="00A142F0"/>
    <w:rsid w:val="00A15C52"/>
    <w:rsid w:val="00A21158"/>
    <w:rsid w:val="00A22801"/>
    <w:rsid w:val="00A26175"/>
    <w:rsid w:val="00A263D7"/>
    <w:rsid w:val="00A2653B"/>
    <w:rsid w:val="00A33100"/>
    <w:rsid w:val="00A33ACD"/>
    <w:rsid w:val="00A34302"/>
    <w:rsid w:val="00A36415"/>
    <w:rsid w:val="00A44BD5"/>
    <w:rsid w:val="00A53224"/>
    <w:rsid w:val="00A65D33"/>
    <w:rsid w:val="00A669F2"/>
    <w:rsid w:val="00A7049B"/>
    <w:rsid w:val="00A710AA"/>
    <w:rsid w:val="00A713D4"/>
    <w:rsid w:val="00A73353"/>
    <w:rsid w:val="00A735DF"/>
    <w:rsid w:val="00A74031"/>
    <w:rsid w:val="00A770EB"/>
    <w:rsid w:val="00A77F8C"/>
    <w:rsid w:val="00A828CF"/>
    <w:rsid w:val="00A82CE4"/>
    <w:rsid w:val="00A836ED"/>
    <w:rsid w:val="00A84E1A"/>
    <w:rsid w:val="00A85069"/>
    <w:rsid w:val="00A85A53"/>
    <w:rsid w:val="00A87AFD"/>
    <w:rsid w:val="00A94B67"/>
    <w:rsid w:val="00AA18E7"/>
    <w:rsid w:val="00AB3406"/>
    <w:rsid w:val="00AC01CE"/>
    <w:rsid w:val="00AC23B5"/>
    <w:rsid w:val="00AC41A1"/>
    <w:rsid w:val="00AC4275"/>
    <w:rsid w:val="00AC5773"/>
    <w:rsid w:val="00AC619E"/>
    <w:rsid w:val="00AE1025"/>
    <w:rsid w:val="00AE1DF7"/>
    <w:rsid w:val="00AE4E6E"/>
    <w:rsid w:val="00AE5037"/>
    <w:rsid w:val="00AE6131"/>
    <w:rsid w:val="00AF02F8"/>
    <w:rsid w:val="00B024D3"/>
    <w:rsid w:val="00B03D70"/>
    <w:rsid w:val="00B05203"/>
    <w:rsid w:val="00B11175"/>
    <w:rsid w:val="00B1527F"/>
    <w:rsid w:val="00B15CB9"/>
    <w:rsid w:val="00B1730D"/>
    <w:rsid w:val="00B21FBB"/>
    <w:rsid w:val="00B222FB"/>
    <w:rsid w:val="00B23B66"/>
    <w:rsid w:val="00B36422"/>
    <w:rsid w:val="00B433C1"/>
    <w:rsid w:val="00B435C5"/>
    <w:rsid w:val="00B45190"/>
    <w:rsid w:val="00B509BE"/>
    <w:rsid w:val="00B517EC"/>
    <w:rsid w:val="00B51FE3"/>
    <w:rsid w:val="00B55290"/>
    <w:rsid w:val="00B60C24"/>
    <w:rsid w:val="00B62625"/>
    <w:rsid w:val="00B62CA6"/>
    <w:rsid w:val="00B636BE"/>
    <w:rsid w:val="00B67DE3"/>
    <w:rsid w:val="00B710F1"/>
    <w:rsid w:val="00B72934"/>
    <w:rsid w:val="00B74D0E"/>
    <w:rsid w:val="00B75431"/>
    <w:rsid w:val="00B76B10"/>
    <w:rsid w:val="00B77BD5"/>
    <w:rsid w:val="00B829DF"/>
    <w:rsid w:val="00B90E80"/>
    <w:rsid w:val="00B955C5"/>
    <w:rsid w:val="00B966B1"/>
    <w:rsid w:val="00B9781B"/>
    <w:rsid w:val="00B97AF6"/>
    <w:rsid w:val="00BA168C"/>
    <w:rsid w:val="00BA1DE8"/>
    <w:rsid w:val="00BA4BF8"/>
    <w:rsid w:val="00BA5844"/>
    <w:rsid w:val="00BB5A13"/>
    <w:rsid w:val="00BC31D0"/>
    <w:rsid w:val="00BD41BB"/>
    <w:rsid w:val="00BD42DF"/>
    <w:rsid w:val="00BD5C87"/>
    <w:rsid w:val="00BE1D61"/>
    <w:rsid w:val="00BE3A87"/>
    <w:rsid w:val="00BF0CA6"/>
    <w:rsid w:val="00BF102B"/>
    <w:rsid w:val="00BF3D09"/>
    <w:rsid w:val="00BF7C1C"/>
    <w:rsid w:val="00C047EE"/>
    <w:rsid w:val="00C07470"/>
    <w:rsid w:val="00C15AA8"/>
    <w:rsid w:val="00C171DB"/>
    <w:rsid w:val="00C200D1"/>
    <w:rsid w:val="00C202E4"/>
    <w:rsid w:val="00C21523"/>
    <w:rsid w:val="00C2209F"/>
    <w:rsid w:val="00C30D37"/>
    <w:rsid w:val="00C3227C"/>
    <w:rsid w:val="00C33028"/>
    <w:rsid w:val="00C337F5"/>
    <w:rsid w:val="00C33C28"/>
    <w:rsid w:val="00C34165"/>
    <w:rsid w:val="00C3587D"/>
    <w:rsid w:val="00C35BC8"/>
    <w:rsid w:val="00C3665B"/>
    <w:rsid w:val="00C373A8"/>
    <w:rsid w:val="00C53ACB"/>
    <w:rsid w:val="00C61936"/>
    <w:rsid w:val="00C61F42"/>
    <w:rsid w:val="00C63029"/>
    <w:rsid w:val="00C6604C"/>
    <w:rsid w:val="00C66116"/>
    <w:rsid w:val="00C67D6E"/>
    <w:rsid w:val="00C67E87"/>
    <w:rsid w:val="00C71FB6"/>
    <w:rsid w:val="00C75001"/>
    <w:rsid w:val="00C7670E"/>
    <w:rsid w:val="00C803AB"/>
    <w:rsid w:val="00C82F12"/>
    <w:rsid w:val="00C851AB"/>
    <w:rsid w:val="00C95CB8"/>
    <w:rsid w:val="00CB4FE2"/>
    <w:rsid w:val="00CC1223"/>
    <w:rsid w:val="00CD1A49"/>
    <w:rsid w:val="00CD63A3"/>
    <w:rsid w:val="00CD78D7"/>
    <w:rsid w:val="00CE447F"/>
    <w:rsid w:val="00CE47EC"/>
    <w:rsid w:val="00CE49FE"/>
    <w:rsid w:val="00CE534B"/>
    <w:rsid w:val="00CE5A99"/>
    <w:rsid w:val="00CE72A1"/>
    <w:rsid w:val="00CF47CF"/>
    <w:rsid w:val="00CF58E2"/>
    <w:rsid w:val="00D0249B"/>
    <w:rsid w:val="00D1336D"/>
    <w:rsid w:val="00D205EC"/>
    <w:rsid w:val="00D2392B"/>
    <w:rsid w:val="00D23CDA"/>
    <w:rsid w:val="00D2417C"/>
    <w:rsid w:val="00D36305"/>
    <w:rsid w:val="00D37908"/>
    <w:rsid w:val="00D40D32"/>
    <w:rsid w:val="00D445DD"/>
    <w:rsid w:val="00D44E50"/>
    <w:rsid w:val="00D46675"/>
    <w:rsid w:val="00D47313"/>
    <w:rsid w:val="00D62B1F"/>
    <w:rsid w:val="00D67D65"/>
    <w:rsid w:val="00D76F16"/>
    <w:rsid w:val="00D8199A"/>
    <w:rsid w:val="00D83740"/>
    <w:rsid w:val="00D8481D"/>
    <w:rsid w:val="00D85152"/>
    <w:rsid w:val="00D85AB4"/>
    <w:rsid w:val="00D86D32"/>
    <w:rsid w:val="00D9451E"/>
    <w:rsid w:val="00D9566F"/>
    <w:rsid w:val="00D97630"/>
    <w:rsid w:val="00D97EB4"/>
    <w:rsid w:val="00DA11B4"/>
    <w:rsid w:val="00DA1B3C"/>
    <w:rsid w:val="00DA54F1"/>
    <w:rsid w:val="00DA5D0E"/>
    <w:rsid w:val="00DB7255"/>
    <w:rsid w:val="00DB7EDC"/>
    <w:rsid w:val="00DC26A9"/>
    <w:rsid w:val="00DD0840"/>
    <w:rsid w:val="00DD1A8C"/>
    <w:rsid w:val="00DD2BEA"/>
    <w:rsid w:val="00DD5A99"/>
    <w:rsid w:val="00DE051C"/>
    <w:rsid w:val="00DE098E"/>
    <w:rsid w:val="00DE4658"/>
    <w:rsid w:val="00DE6537"/>
    <w:rsid w:val="00DF1CFB"/>
    <w:rsid w:val="00DF4961"/>
    <w:rsid w:val="00DF5E41"/>
    <w:rsid w:val="00E010AF"/>
    <w:rsid w:val="00E07466"/>
    <w:rsid w:val="00E1003A"/>
    <w:rsid w:val="00E17DCC"/>
    <w:rsid w:val="00E17F34"/>
    <w:rsid w:val="00E21099"/>
    <w:rsid w:val="00E267DC"/>
    <w:rsid w:val="00E3195E"/>
    <w:rsid w:val="00E32932"/>
    <w:rsid w:val="00E35E53"/>
    <w:rsid w:val="00E41E15"/>
    <w:rsid w:val="00E44821"/>
    <w:rsid w:val="00E53EAE"/>
    <w:rsid w:val="00E54E63"/>
    <w:rsid w:val="00E6339A"/>
    <w:rsid w:val="00E6417C"/>
    <w:rsid w:val="00E6436F"/>
    <w:rsid w:val="00E65F25"/>
    <w:rsid w:val="00E71297"/>
    <w:rsid w:val="00E7276B"/>
    <w:rsid w:val="00E81812"/>
    <w:rsid w:val="00E825C0"/>
    <w:rsid w:val="00E93985"/>
    <w:rsid w:val="00EA21E4"/>
    <w:rsid w:val="00EA3437"/>
    <w:rsid w:val="00EA65A1"/>
    <w:rsid w:val="00EA6A47"/>
    <w:rsid w:val="00EB1CEE"/>
    <w:rsid w:val="00EB2F7B"/>
    <w:rsid w:val="00EB3D0F"/>
    <w:rsid w:val="00EB3EEB"/>
    <w:rsid w:val="00EB432E"/>
    <w:rsid w:val="00EB48EA"/>
    <w:rsid w:val="00EC089D"/>
    <w:rsid w:val="00EC2184"/>
    <w:rsid w:val="00EC24FF"/>
    <w:rsid w:val="00EC3748"/>
    <w:rsid w:val="00EC57D1"/>
    <w:rsid w:val="00EC58F9"/>
    <w:rsid w:val="00EC7EFB"/>
    <w:rsid w:val="00ED2FF0"/>
    <w:rsid w:val="00ED4491"/>
    <w:rsid w:val="00ED754A"/>
    <w:rsid w:val="00ED75A3"/>
    <w:rsid w:val="00EE02B6"/>
    <w:rsid w:val="00EF0805"/>
    <w:rsid w:val="00EF264D"/>
    <w:rsid w:val="00EF2F59"/>
    <w:rsid w:val="00EF349B"/>
    <w:rsid w:val="00EF59DF"/>
    <w:rsid w:val="00F03C21"/>
    <w:rsid w:val="00F0549F"/>
    <w:rsid w:val="00F131A0"/>
    <w:rsid w:val="00F1354B"/>
    <w:rsid w:val="00F14990"/>
    <w:rsid w:val="00F15A32"/>
    <w:rsid w:val="00F165DC"/>
    <w:rsid w:val="00F16F9A"/>
    <w:rsid w:val="00F2417E"/>
    <w:rsid w:val="00F27D90"/>
    <w:rsid w:val="00F30D12"/>
    <w:rsid w:val="00F30FFF"/>
    <w:rsid w:val="00F3359C"/>
    <w:rsid w:val="00F3424E"/>
    <w:rsid w:val="00F436EF"/>
    <w:rsid w:val="00F440EC"/>
    <w:rsid w:val="00F55FDC"/>
    <w:rsid w:val="00F60EA5"/>
    <w:rsid w:val="00F6269E"/>
    <w:rsid w:val="00F7192D"/>
    <w:rsid w:val="00F7768D"/>
    <w:rsid w:val="00F82081"/>
    <w:rsid w:val="00F845D8"/>
    <w:rsid w:val="00F85888"/>
    <w:rsid w:val="00F90F5D"/>
    <w:rsid w:val="00F92A8E"/>
    <w:rsid w:val="00F9691F"/>
    <w:rsid w:val="00FA0CC3"/>
    <w:rsid w:val="00FA533C"/>
    <w:rsid w:val="00FB228E"/>
    <w:rsid w:val="00FC02E6"/>
    <w:rsid w:val="00FC0437"/>
    <w:rsid w:val="00FC1FA0"/>
    <w:rsid w:val="00FC2500"/>
    <w:rsid w:val="00FD3708"/>
    <w:rsid w:val="00FD4074"/>
    <w:rsid w:val="00FD768F"/>
    <w:rsid w:val="00FE2932"/>
    <w:rsid w:val="00FE418A"/>
    <w:rsid w:val="00FE46B1"/>
    <w:rsid w:val="00FE741F"/>
    <w:rsid w:val="00FF2239"/>
    <w:rsid w:val="00FF3F4E"/>
    <w:rsid w:val="236C6E50"/>
    <w:rsid w:val="37A4030B"/>
    <w:rsid w:val="3F483EEB"/>
    <w:rsid w:val="50542087"/>
    <w:rsid w:val="64DB1061"/>
    <w:rsid w:val="7599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1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批注框文本 字符"/>
    <w:link w:val="2"/>
    <w:semiHidden/>
    <w:qFormat/>
    <w:locked/>
    <w:uiPriority w:val="0"/>
    <w:rPr>
      <w:rFonts w:cs="Times New Roman"/>
      <w:sz w:val="18"/>
      <w:szCs w:val="18"/>
    </w:rPr>
  </w:style>
  <w:style w:type="character" w:customStyle="1" w:styleId="10">
    <w:name w:val="页眉 字符"/>
    <w:link w:val="4"/>
    <w:semiHidden/>
    <w:qFormat/>
    <w:locked/>
    <w:uiPriority w:val="0"/>
    <w:rPr>
      <w:rFonts w:cs="Times New Roman"/>
      <w:sz w:val="18"/>
      <w:szCs w:val="18"/>
    </w:rPr>
  </w:style>
  <w:style w:type="character" w:customStyle="1" w:styleId="11">
    <w:name w:val="页脚 字符"/>
    <w:link w:val="3"/>
    <w:semiHidden/>
    <w:qFormat/>
    <w:locked/>
    <w:uiPriority w:val="0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admin</Company>
  <Pages>5</Pages>
  <Words>144</Words>
  <Characters>875</Characters>
  <Lines>10</Lines>
  <Paragraphs>3</Paragraphs>
  <TotalTime>4</TotalTime>
  <ScaleCrop>false</ScaleCrop>
  <LinksUpToDate>false</LinksUpToDate>
  <CharactersWithSpaces>989</CharactersWithSpaces>
  <Application>WPS Office_12.1.0.21915_F1E327BC-269C-435d-A152-05C5408002CA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2024-03-14T07:33:00Z</dcterms:created>
  <dc:creator>Administrator</dc:creator>
  <cp:lastModifiedBy>WPS_1719800297</cp:lastModifiedBy>
  <dcterms:modified xsi:type="dcterms:W3CDTF">2025-08-07T10:16:48Z</dcterms:modified>
  <dc:title>产品概述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2F17DDD1B6C041CBB2005B3DAD9F4EE0_12</vt:lpwstr>
  </property>
  <property fmtid="{D5CDD505-2E9C-101B-9397-08002B2CF9AE}" pid="4" name="KSOTemplateDocerSaveRecord">
    <vt:lpwstr>eyJoZGlkIjoiNGM2NjI4MDZjZjQ2MGM5MWJkYzA4Njc4YzA2ZDdmODIiLCJ1c2VySWQiOiIxNjExNDk5NTYzIn0=</vt:lpwstr>
  </property>
</Properties>
</file>