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4"/>
          <w:szCs w:val="24"/>
        </w:rPr>
      </w:pPr>
    </w:p>
    <w:p>
      <w:pPr>
        <w:jc w:val="center"/>
        <w:rPr>
          <w:rFonts w:hint="eastAsia"/>
          <w:sz w:val="24"/>
          <w:szCs w:val="24"/>
        </w:rPr>
      </w:pPr>
    </w:p>
    <w:p>
      <w:pPr>
        <w:jc w:val="center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0" distR="0">
            <wp:extent cx="3086100" cy="3086100"/>
            <wp:effectExtent l="0" t="0" r="0" b="0"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sz w:val="24"/>
          <w:szCs w:val="24"/>
        </w:rPr>
      </w:pPr>
    </w:p>
    <w:p>
      <w:pPr>
        <w:spacing w:after="312" w:afterLines="10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 xml:space="preserve">Product </w:t>
      </w:r>
      <w:r>
        <w:rPr>
          <w:rFonts w:hint="eastAsia" w:ascii="微软雅黑" w:hAnsi="Times New Roman" w:cs="Times New Roman"/>
          <w:b/>
          <w:color w:val="003366"/>
          <w:sz w:val="28"/>
          <w:szCs w:val="28"/>
          <w:lang w:val="en-US" w:eastAsia="zh-CN"/>
        </w:rPr>
        <w:t>D</w:t>
      </w: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escription</w:t>
      </w:r>
    </w:p>
    <w:p>
      <w:pPr>
        <w:widowControl/>
        <w:spacing w:after="312" w:afterLines="100" w:line="360" w:lineRule="auto"/>
        <w:ind w:firstLine="420" w:firstLineChars="200"/>
        <w:jc w:val="left"/>
        <w:rPr>
          <w:rFonts w:hint="default" w:ascii="Calibri" w:hAnsi="Calibri" w:cs="Calibri"/>
          <w:color w:val="000000"/>
          <w:kern w:val="0"/>
          <w:szCs w:val="21"/>
          <w:lang w:bidi="ar"/>
        </w:rPr>
      </w:pPr>
      <w:r>
        <w:rPr>
          <w:rFonts w:hint="default" w:ascii="Calibri" w:hAnsi="Calibri" w:eastAsia="Times New Roman" w:cs="Calibri"/>
          <w:color w:val="000000"/>
          <w:kern w:val="0"/>
          <w:szCs w:val="21"/>
          <w:lang w:bidi="ar"/>
        </w:rPr>
        <w:t>The M-WA6</w:t>
      </w:r>
      <w:r>
        <w:rPr>
          <w:rFonts w:hint="default" w:ascii="Calibri" w:hAnsi="Calibri" w:cs="Calibri"/>
          <w:color w:val="000000"/>
          <w:kern w:val="0"/>
          <w:szCs w:val="21"/>
          <w:lang w:val="en-US" w:eastAsia="zh-CN" w:bidi="ar"/>
        </w:rPr>
        <w:t>70</w:t>
      </w:r>
      <w:r>
        <w:rPr>
          <w:rFonts w:hint="default" w:ascii="Calibri" w:hAnsi="Calibri" w:eastAsia="Times New Roman" w:cs="Calibri"/>
          <w:color w:val="000000"/>
          <w:kern w:val="0"/>
          <w:szCs w:val="21"/>
          <w:lang w:bidi="ar"/>
        </w:rPr>
        <w:t xml:space="preserve"> is a high-performance, high-rate 11ax indoor dual-band ceiling-mounted AP that provides 2.4G and 5GHz dual-band wireless high-rate access services, up to 574Mbps in 2.4G and 2402Mbps in 5G.</w:t>
      </w:r>
    </w:p>
    <w:p>
      <w:pPr>
        <w:spacing w:after="312" w:afterLines="100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Features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 xml:space="preserve">Adopt MT7981BA chip, support 160MHz bandwidth, greatly expand the user capacity, the maximum number of users can reach 128; 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2.4GHz band compatibility, long transmission distance, 5GHz band interference is small, dual frequency concurrent, wireless transmission rate up to 3000Mbps, better meet the crowded places of wireless coverage needs;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 seamless roaming, more smooth switching, improve each user's wireless experience;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 automatic channel optimization, reduce mutual interference between channels, optimize the overall performance of wireless networks;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Built-in 2 2.4G antennas, 2 5G antennas, improve the wireless signal quality of AP coverage area;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color w:val="000000"/>
          <w:kern w:val="0"/>
          <w:szCs w:val="21"/>
          <w:lang w:bidi="ar"/>
        </w:rPr>
        <w:t>The radio frequency adopts high power external FEM, which has stable performance, wide wireless and further transmission</w:t>
      </w:r>
      <w:r>
        <w:rPr>
          <w:rFonts w:hint="eastAsia" w:cs="Calibri"/>
          <w:color w:val="000000"/>
          <w:kern w:val="0"/>
          <w:szCs w:val="21"/>
          <w:lang w:val="en-US" w:eastAsia="zh-CN" w:bidi="ar"/>
        </w:rPr>
        <w:t>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 AC controller unified management, one-click delivery configuration, saving labor maintenance costs;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Support</w:t>
      </w:r>
      <w:r>
        <w:rPr>
          <w:rFonts w:hint="default" w:ascii="Calibri" w:hAnsi="Calibri" w:eastAsia="Times New Roman" w:cs="Calibri"/>
          <w:bCs/>
          <w:color w:val="000000"/>
          <w:kern w:val="0"/>
          <w:szCs w:val="21"/>
        </w:rPr>
        <w:t xml:space="preserve"> 802.3at protocol, standard </w:t>
      </w:r>
      <w:r>
        <w:rPr>
          <w:rFonts w:hint="default" w:ascii="Calibri" w:hAnsi="Calibri" w:eastAsia="Times New Roman" w:cs="Calibri"/>
          <w:szCs w:val="21"/>
        </w:rPr>
        <w:t>48V PoE power supply, plug and play, access wiring more flexible and convenient;</w:t>
      </w:r>
    </w:p>
    <w:p>
      <w:pPr>
        <w:numPr>
          <w:ilvl w:val="0"/>
          <w:numId w:val="1"/>
        </w:numPr>
        <w:spacing w:line="360" w:lineRule="auto"/>
        <w:rPr>
          <w:rFonts w:hint="default" w:ascii="Calibri" w:hAnsi="Calibri" w:cs="Calibri"/>
          <w:szCs w:val="21"/>
        </w:rPr>
      </w:pPr>
      <w:r>
        <w:rPr>
          <w:rFonts w:hint="default" w:ascii="Calibri" w:hAnsi="Calibri" w:eastAsia="Times New Roman" w:cs="Calibri"/>
          <w:szCs w:val="21"/>
        </w:rPr>
        <w:t>Suitable for various crowded scenes, such as: high-speed railway stations, subway stations, terminals, hotels, hospitals, schools, scenic spots, wharves, shopping malls and other application scenarios.</w:t>
      </w:r>
    </w:p>
    <w:p>
      <w:pPr>
        <w:numPr>
          <w:ilvl w:val="0"/>
          <w:numId w:val="0"/>
        </w:numPr>
        <w:spacing w:line="360" w:lineRule="auto"/>
        <w:ind w:leftChars="0"/>
        <w:rPr>
          <w:rFonts w:hint="default" w:ascii="Calibri" w:hAnsi="Calibri" w:cs="Calibri"/>
          <w:szCs w:val="21"/>
        </w:rPr>
      </w:pPr>
    </w:p>
    <w:p>
      <w:pPr>
        <w:rPr>
          <w:rFonts w:hint="eastAsia"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Specifications</w:t>
      </w:r>
    </w:p>
    <w:p>
      <w:pPr>
        <w:rPr>
          <w:rFonts w:hint="eastAsia"/>
          <w:sz w:val="24"/>
          <w:szCs w:val="24"/>
        </w:rPr>
      </w:pPr>
    </w:p>
    <w:tbl>
      <w:tblPr>
        <w:tblStyle w:val="6"/>
        <w:tblW w:w="9606" w:type="dxa"/>
        <w:tblInd w:w="-1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9"/>
        <w:gridCol w:w="1875"/>
        <w:gridCol w:w="44"/>
        <w:gridCol w:w="1260"/>
        <w:gridCol w:w="1800"/>
        <w:gridCol w:w="1260"/>
        <w:gridCol w:w="15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Cs w:val="21"/>
              </w:rPr>
            </w:pPr>
            <w:r>
              <w:rPr>
                <w:rFonts w:hint="default" w:ascii="Calibri" w:hAnsi="Calibri" w:eastAsia="Times New Roman" w:cs="Calibri"/>
                <w:szCs w:val="21"/>
              </w:rPr>
              <w:t xml:space="preserve">Product </w:t>
            </w:r>
            <w:r>
              <w:rPr>
                <w:rFonts w:hint="default" w:ascii="Calibri" w:hAnsi="Calibri" w:cs="Calibri"/>
                <w:szCs w:val="21"/>
                <w:lang w:val="en-US" w:eastAsia="zh-CN"/>
              </w:rPr>
              <w:t>N</w:t>
            </w:r>
            <w:r>
              <w:rPr>
                <w:rFonts w:hint="default" w:ascii="Calibri" w:hAnsi="Calibri" w:eastAsia="Times New Roman" w:cs="Calibri"/>
                <w:szCs w:val="21"/>
              </w:rPr>
              <w:t>ame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Cs w:val="21"/>
              </w:rPr>
            </w:pPr>
            <w:r>
              <w:rPr>
                <w:rFonts w:hint="default" w:ascii="Calibri" w:hAnsi="Calibri" w:eastAsia="Times New Roman" w:cs="Calibri"/>
                <w:szCs w:val="21"/>
              </w:rPr>
              <w:t xml:space="preserve">AX3000 WIFI6 </w:t>
            </w:r>
            <w:r>
              <w:rPr>
                <w:rFonts w:hint="default" w:ascii="Calibri" w:hAnsi="Calibri" w:cs="Calibri"/>
                <w:szCs w:val="21"/>
                <w:lang w:val="en-US" w:eastAsia="zh-CN"/>
              </w:rPr>
              <w:t>D</w:t>
            </w:r>
            <w:r>
              <w:rPr>
                <w:rFonts w:hint="default" w:ascii="Calibri" w:hAnsi="Calibri" w:eastAsia="Times New Roman" w:cs="Calibri"/>
                <w:szCs w:val="21"/>
              </w:rPr>
              <w:t xml:space="preserve">ual-band </w:t>
            </w:r>
            <w:r>
              <w:rPr>
                <w:rFonts w:hint="default" w:ascii="Calibri" w:hAnsi="Calibri" w:cs="Calibri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Cs w:val="21"/>
              </w:rPr>
              <w:t xml:space="preserve">eiling-mounted </w:t>
            </w:r>
            <w:r>
              <w:rPr>
                <w:rFonts w:hint="default" w:ascii="Calibri" w:hAnsi="Calibri" w:cs="Calibri"/>
                <w:szCs w:val="21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szCs w:val="21"/>
              </w:rPr>
              <w:t>ireless AP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Cs w:val="21"/>
              </w:rPr>
            </w:pPr>
            <w:r>
              <w:rPr>
                <w:rFonts w:hint="default" w:ascii="Calibri" w:hAnsi="Calibri" w:eastAsia="Times New Roman" w:cs="Calibri"/>
                <w:szCs w:val="21"/>
              </w:rPr>
              <w:t>Product Model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eastAsia="宋体" w:cs="Calibri"/>
                <w:szCs w:val="21"/>
                <w:lang w:val="en-US" w:eastAsia="zh-CN"/>
              </w:rPr>
            </w:pPr>
            <w:r>
              <w:rPr>
                <w:rFonts w:hint="default" w:ascii="Calibri" w:hAnsi="Calibri" w:eastAsia="Times New Roman" w:cs="Calibri"/>
                <w:szCs w:val="21"/>
              </w:rPr>
              <w:t>M-WA6</w:t>
            </w:r>
            <w:r>
              <w:rPr>
                <w:rFonts w:hint="default" w:ascii="Calibri" w:hAnsi="Calibri" w:cs="Calibri"/>
                <w:szCs w:val="21"/>
                <w:lang w:val="en-US" w:eastAsia="zh-CN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Ansi="Times New Roman" w:eastAsia="Times New Roman" w:cs="Times New Roman"/>
                <w:b/>
                <w:szCs w:val="21"/>
              </w:rPr>
              <w:t>Hardware Specifications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CPU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MT7981BA+MT7976CN+MT7531AE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DDR3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256MB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FLASH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32MB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Wireless Protocol Standards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2.4G: Supports IEEE 802.11b /g/n/</w:t>
            </w:r>
            <w:bookmarkStart w:id="2" w:name="_GoBack"/>
            <w:bookmarkEnd w:id="2"/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ax</w:t>
            </w:r>
          </w:p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5G: Supports IEEE 802.11a/n/ac/ax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Wireless 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perating </w:t>
            </w:r>
            <w:r>
              <w:rPr>
                <w:rFonts w:hint="default" w:ascii="Calibri" w:hAnsi="Calibri" w:cs="Calibri"/>
                <w:sz w:val="21"/>
                <w:szCs w:val="21"/>
                <w:lang w:val="en-US" w:eastAsia="zh-CN"/>
              </w:rPr>
              <w:t>B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ands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2.4GHz: 2.412GHz - 2.472GHz</w:t>
            </w:r>
          </w:p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5GHz: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 xml:space="preserve"> 5.180GHz to 5.825GHz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 xml:space="preserve">Wireless </w:t>
            </w:r>
            <w:r>
              <w:rPr>
                <w:rFonts w:hint="default" w:ascii="Calibri" w:hAnsi="Calibri" w:cs="Calibri"/>
                <w:bCs/>
                <w:kern w:val="0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 xml:space="preserve">aximum </w:t>
            </w:r>
            <w:r>
              <w:rPr>
                <w:rFonts w:hint="default" w:ascii="Calibri" w:hAnsi="Calibri" w:cs="Calibri"/>
                <w:bCs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peed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2.4G offers a maximum access rate of 574Mbps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5G offers a maximum access rate of 2,402Mbps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2.4G </w:t>
            </w:r>
            <w:bookmarkStart w:id="0" w:name="OLE_LINK1"/>
            <w:r>
              <w:rPr>
                <w:rFonts w:hint="eastAsia" w:cs="Calibri"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ransmit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ower</w:t>
            </w:r>
            <w:bookmarkEnd w:id="0"/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b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11M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24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24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g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23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20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22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20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22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HE20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18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22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HE40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18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22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5G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T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ransmit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ower</w:t>
            </w: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a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19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22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18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18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VHT20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VHT40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VHT80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HE20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HE40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17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21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Arial"/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802.11ax HE80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Arial"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Times New Roman" w:cs="Times New Roman"/>
                <w:bCs/>
                <w:color w:val="000000"/>
                <w:kern w:val="0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Arial"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Times New Roman" w:cs="Times New Roman"/>
                <w:bCs/>
                <w:kern w:val="0"/>
                <w:szCs w:val="21"/>
              </w:rPr>
              <w:t>17</w:t>
            </w:r>
            <w:r>
              <w:rPr>
                <w:rFonts w:hAnsi="Times New Roman" w:eastAsia="Times New Roman" w:cs="Times New Roman"/>
                <w:bCs/>
                <w:color w:val="000000"/>
                <w:spacing w:val="20"/>
                <w:kern w:val="0"/>
                <w:szCs w:val="21"/>
              </w:rPr>
              <w:t>±2</w:t>
            </w:r>
            <w:r>
              <w:rPr>
                <w:rFonts w:hAnsi="Times New Roman" w:eastAsia="Times New Roman" w:cs="Times New Roman"/>
                <w:bCs/>
                <w:kern w:val="0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Times New Roman" w:cs="Times New Roman"/>
                <w:bCs/>
                <w:color w:val="000000"/>
                <w:kern w:val="0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Times New Roman" w:cs="Times New Roman"/>
                <w:bCs/>
                <w:kern w:val="0"/>
                <w:szCs w:val="21"/>
              </w:rPr>
              <w:t>21</w:t>
            </w:r>
            <w:r>
              <w:rPr>
                <w:rFonts w:hAnsi="Times New Roman" w:eastAsia="Times New Roman" w:cs="Times New Roman"/>
                <w:bCs/>
                <w:color w:val="000000"/>
                <w:spacing w:val="20"/>
                <w:kern w:val="0"/>
                <w:szCs w:val="21"/>
              </w:rPr>
              <w:t>±2</w:t>
            </w:r>
            <w:r>
              <w:rPr>
                <w:rFonts w:hAnsi="Times New Roman" w:eastAsia="Times New Roman" w:cs="Times New Roman"/>
                <w:bCs/>
                <w:kern w:val="0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Arial"/>
                <w:szCs w:val="21"/>
              </w:rPr>
            </w:pPr>
            <w:r>
              <w:rPr>
                <w:rFonts w:hAnsi="Times New Roman" w:eastAsia="Times New Roman" w:cs="Times New Roman"/>
                <w:szCs w:val="21"/>
              </w:rPr>
              <w:t>802.11ax HE160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Arial"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Times New Roman" w:cs="Times New Roman"/>
                <w:bCs/>
                <w:color w:val="000000"/>
                <w:kern w:val="0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cs="Arial"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Times New Roman" w:cs="Times New Roman"/>
                <w:bCs/>
                <w:kern w:val="0"/>
                <w:szCs w:val="21"/>
              </w:rPr>
              <w:t>17</w:t>
            </w:r>
            <w:r>
              <w:rPr>
                <w:rFonts w:hAnsi="Times New Roman" w:eastAsia="Times New Roman" w:cs="Times New Roman"/>
                <w:bCs/>
                <w:color w:val="000000"/>
                <w:spacing w:val="20"/>
                <w:kern w:val="0"/>
                <w:szCs w:val="21"/>
              </w:rPr>
              <w:t>±2</w:t>
            </w:r>
            <w:r>
              <w:rPr>
                <w:rFonts w:hAnsi="Times New Roman" w:eastAsia="Times New Roman" w:cs="Times New Roman"/>
                <w:bCs/>
                <w:kern w:val="0"/>
                <w:szCs w:val="21"/>
              </w:rPr>
              <w:t>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Times New Roman" w:cs="Times New Roman"/>
                <w:bCs/>
                <w:color w:val="000000"/>
                <w:kern w:val="0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cs="Arial"/>
                <w:bCs/>
                <w:color w:val="000000"/>
                <w:kern w:val="0"/>
                <w:szCs w:val="21"/>
              </w:rPr>
            </w:pPr>
            <w:r>
              <w:rPr>
                <w:rFonts w:hAnsi="Times New Roman" w:eastAsia="Times New Roman" w:cs="Times New Roman"/>
                <w:bCs/>
                <w:kern w:val="0"/>
                <w:szCs w:val="21"/>
              </w:rPr>
              <w:t>21</w:t>
            </w:r>
            <w:r>
              <w:rPr>
                <w:rFonts w:hAnsi="Times New Roman" w:eastAsia="Times New Roman" w:cs="Times New Roman"/>
                <w:bCs/>
                <w:color w:val="000000"/>
                <w:spacing w:val="20"/>
                <w:kern w:val="0"/>
                <w:szCs w:val="21"/>
              </w:rPr>
              <w:t>±2</w:t>
            </w:r>
            <w:r>
              <w:rPr>
                <w:rFonts w:hAnsi="Times New Roman" w:eastAsia="Times New Roman" w:cs="Times New Roman"/>
                <w:bCs/>
                <w:kern w:val="0"/>
                <w:szCs w:val="21"/>
              </w:rPr>
              <w:t>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2.4G </w:t>
            </w:r>
            <w:bookmarkStart w:id="1" w:name="OLE_LINK2"/>
            <w:r>
              <w:rPr>
                <w:rFonts w:hint="eastAsia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eceiving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ensitivity</w:t>
            </w:r>
            <w:bookmarkEnd w:id="1"/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b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11M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-85dBm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g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-72dBm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-87dBm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-85dBm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HE20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-83dBm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HE40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-56dBm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-83dBm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5G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eceiving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ensitivity</w:t>
            </w: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 a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54M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-72dBm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6M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-92dBm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HT20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-90dBm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802.11n HT40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MCS7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-88dBm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VHT20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-70dBm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-88dBm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VHT40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-88dBm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802.11ac VHT80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MCS9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-85dBm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HE20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-62dBm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-88dBm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HE40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-58dBm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-86dBm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HE80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-55dBm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-84dBm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802.11ax HE160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MCS11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-51dBm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MCS0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-82dBm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2.4G EVM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802.11b;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≤-10dB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802.11g;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≤-25dB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802.11n;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≤-28dB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802.11ax;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≤-35dB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5G EVM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≤-25dB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802.11n;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≤-28dB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802.11ac;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≤-32dB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;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802.11ax; </w:t>
            </w: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≤-35dB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  <w:shd w:val="clear" w:color="auto" w:fill="FFFFFF"/>
              </w:rPr>
              <w:t xml:space="preserve">Frequency </w:t>
            </w:r>
            <w:r>
              <w:rPr>
                <w:rFonts w:hint="eastAsia" w:cs="Calibri"/>
                <w:color w:val="000000"/>
                <w:sz w:val="21"/>
                <w:szCs w:val="21"/>
                <w:shd w:val="clear" w:color="auto" w:fill="FFFFFF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  <w:shd w:val="clear" w:color="auto" w:fill="FFFFFF"/>
              </w:rPr>
              <w:t xml:space="preserve">ffset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(ppm)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spacing w:val="20"/>
                <w:kern w:val="0"/>
                <w:sz w:val="21"/>
                <w:szCs w:val="21"/>
              </w:rPr>
              <w:t>±20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 ppm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2.4G 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ntenna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 built-in antennas, gain: 4dBi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5G 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ntenna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2 built-in antennas, gain: 4dBi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Maximum number of wireless accesses supported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120 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Network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I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nterface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2 10/100/1000M adaptive RJ45 ports with 48V P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E power supply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Reset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witch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1 RESET button (hold down for 10-15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 seconds to restore the default factory Settings)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 xml:space="preserve">Indicator 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L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ight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POWER indicator, LAN port indicator;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Three-color light (three different colors are denoted: SY</w:t>
            </w:r>
            <w:r>
              <w:rPr>
                <w:rFonts w:hint="eastAsia" w:cs="Calibri"/>
                <w:bCs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 xml:space="preserve">-red, 2.4G/ </w:t>
            </w:r>
            <w:r>
              <w:rPr>
                <w:rFonts w:hint="eastAsia" w:cs="Calibri"/>
                <w:bCs/>
                <w:kern w:val="0"/>
                <w:sz w:val="21"/>
                <w:szCs w:val="21"/>
                <w:lang w:val="en-US" w:eastAsia="zh-CN"/>
              </w:rPr>
              <w:t>WIFI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 xml:space="preserve">-green, 5.8G/ </w:t>
            </w:r>
            <w:r>
              <w:rPr>
                <w:rFonts w:hint="eastAsia" w:cs="Calibri"/>
                <w:bCs/>
                <w:kern w:val="0"/>
                <w:sz w:val="21"/>
                <w:szCs w:val="21"/>
                <w:lang w:val="en-US" w:eastAsia="zh-CN"/>
              </w:rPr>
              <w:t>WIFI</w:t>
            </w:r>
            <w:r>
              <w:rPr>
                <w:rFonts w:hint="default" w:ascii="Calibri" w:hAnsi="Calibri" w:eastAsia="Times New Roman" w:cs="Calibri"/>
                <w:bCs/>
                <w:kern w:val="0"/>
                <w:sz w:val="21"/>
                <w:szCs w:val="21"/>
              </w:rPr>
              <w:t>-blue)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Power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upply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ode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Standard P</w:t>
            </w:r>
            <w:r>
              <w:rPr>
                <w:rFonts w:hint="eastAsia" w:cs="Calibri"/>
                <w:bCs/>
                <w:color w:val="000000"/>
                <w:kern w:val="0"/>
                <w:sz w:val="21"/>
                <w:szCs w:val="21"/>
                <w:lang w:val="en-US" w:eastAsia="zh-CN"/>
              </w:rPr>
              <w:t>o</w:t>
            </w:r>
            <w:r>
              <w:rPr>
                <w:rFonts w:hint="default" w:ascii="Calibri" w:hAnsi="Calibri" w:eastAsia="Times New Roman" w:cs="Calibri"/>
                <w:bCs/>
                <w:color w:val="000000"/>
                <w:kern w:val="0"/>
                <w:sz w:val="21"/>
                <w:szCs w:val="21"/>
              </w:rPr>
              <w:t>E power supply, support 802.3at protocol;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DC 12V 1.5A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Maximum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ower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onsumption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&lt; 22 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Product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ize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196mm×196mm×40mm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Weight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&lt; 1 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ESD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Air discharge +/-8K, contact discharge +/-4K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Surge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000000"/>
                <w:sz w:val="21"/>
                <w:szCs w:val="21"/>
              </w:rPr>
              <w:t>Common mode 2K, difference mode 1K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Exterior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aterial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Imported high quality high temperature resistant PC material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Exterior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olor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hite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eastAsia="宋体" w:cs="Calibri"/>
                <w:sz w:val="21"/>
                <w:szCs w:val="21"/>
                <w:lang w:val="en-US" w:eastAsia="zh-CN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rotection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Level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00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IP31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Installation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ethod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Ceiling mounting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Product Accessories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AX3000 WIFI6 Dual band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eiling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ounted Wireless AP *1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Quick Installation Wizard *1, Warranty Card *1, Certificate of conformity *1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Use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E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nvironment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temperature: -10℃ ~ 55℃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temperature: -40℃ ~ 70℃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Working humidity: 10% ~ 90%RH non-condensing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Storage humidity: 5% ~ 95%RH non-condensing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6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b/>
                <w:sz w:val="21"/>
                <w:szCs w:val="21"/>
              </w:rPr>
              <w:t>Software Specifications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Working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ode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Fat and thin in one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Thin AP mode (FIT AP) : Unified management by the wireless controller (AC)</w:t>
            </w:r>
          </w:p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FAT AP mode (FAT AP) : Independent web page management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 xml:space="preserve">AC Unified 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anagement</w:t>
            </w:r>
          </w:p>
        </w:tc>
        <w:tc>
          <w:tcPr>
            <w:tcW w:w="781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Wireless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C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apabilities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SSID broadcast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 xml:space="preserve">SSID </w:t>
            </w:r>
            <w:r>
              <w:rPr>
                <w:rFonts w:hint="eastAsia" w:cs="Calibri"/>
                <w:color w:val="333333"/>
                <w:kern w:val="0"/>
                <w:sz w:val="21"/>
                <w:szCs w:val="21"/>
                <w:lang w:val="en-US" w:eastAsia="zh-CN"/>
              </w:rPr>
              <w:t>h</w:t>
            </w: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iding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eastAsia" w:cs="Calibri"/>
                <w:color w:val="333333"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Chinese SSID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kern w:val="0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kern w:val="0"/>
                <w:sz w:val="21"/>
                <w:szCs w:val="21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Multiple SSIDs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kern w:val="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SSID Merge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 2.4GHz, 5.8GHz multiple bands combined into a common SSID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Wireless encryption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WPA, WPA2, WPA-PSK, WPA2-PSK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User isolation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  <w:shd w:val="clear" w:color="auto" w:fill="FFFFFF"/>
              </w:rPr>
              <w:t>Isolation between wireless networks and internal aps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White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list</w:t>
            </w:r>
            <w:r>
              <w:rPr>
                <w:rFonts w:hint="eastAsia" w:cs="Calibri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management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Supports MAC address whitelist management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Transmit power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ettings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 1dBm linear adjustment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VLAN Settings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SSID and VLAN binding are supported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Limit the number of wireless clients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Seamless roaming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Maximum number of access users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2.4 G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5G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Systems Administration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Equipment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m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anagement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WEB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a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dministration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System logs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333333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Config down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cs="Calibri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Remote reboot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AC remote restart is supported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F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actory data reset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Backup configuration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Import configuration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Software upgrades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color w:val="FF0000"/>
                <w:sz w:val="21"/>
                <w:szCs w:val="21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 xml:space="preserve">Ping </w:t>
            </w:r>
            <w:r>
              <w:rPr>
                <w:rFonts w:hint="eastAsia" w:cs="Calibri"/>
                <w:color w:val="333333"/>
                <w:sz w:val="21"/>
                <w:szCs w:val="21"/>
                <w:shd w:val="clear" w:color="auto" w:fill="FFFFFF"/>
                <w:lang w:val="en-US" w:eastAsia="zh-CN"/>
              </w:rPr>
              <w:t>w</w:t>
            </w:r>
            <w:r>
              <w:rPr>
                <w:rFonts w:hint="default" w:ascii="Calibri" w:hAnsi="Calibri" w:eastAsia="Times New Roman" w:cs="Calibri"/>
                <w:color w:val="333333"/>
                <w:sz w:val="21"/>
                <w:szCs w:val="21"/>
                <w:shd w:val="clear" w:color="auto" w:fill="FFFFFF"/>
              </w:rPr>
              <w:t>atchdog</w:t>
            </w:r>
          </w:p>
        </w:tc>
        <w:tc>
          <w:tcPr>
            <w:tcW w:w="59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default" w:ascii="Calibri" w:hAnsi="Calibri" w:eastAsia="Times New Roman" w:cs="Calibri"/>
                <w:sz w:val="21"/>
                <w:szCs w:val="21"/>
              </w:rPr>
              <w:t>Support</w:t>
            </w:r>
          </w:p>
        </w:tc>
      </w:tr>
    </w:tbl>
    <w:p>
      <w:pPr>
        <w:spacing w:before="312" w:beforeLines="100" w:after="312" w:afterLines="100" w:line="360" w:lineRule="auto"/>
        <w:rPr>
          <w:rFonts w:hint="eastAsia" w:ascii="微软雅黑" w:hAnsi="微软雅黑" w:eastAsia="微软雅黑"/>
          <w:b/>
          <w:color w:val="003366"/>
          <w:sz w:val="28"/>
          <w:szCs w:val="28"/>
        </w:rPr>
      </w:pPr>
    </w:p>
    <w:p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Interface description</w:t>
      </w:r>
    </w:p>
    <w:p>
      <w:pPr>
        <w:jc w:val="center"/>
        <w:rPr>
          <w:rFonts w:hint="eastAsia"/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</w:rPr>
        <w:drawing>
          <wp:inline distT="0" distB="0" distL="0" distR="0">
            <wp:extent cx="3609975" cy="1981200"/>
            <wp:effectExtent l="0" t="0" r="0" b="0"/>
            <wp:docPr id="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color w:val="333333"/>
          <w:shd w:val="clear" w:color="auto" w:fill="FFFFFF"/>
        </w:rPr>
      </w:pPr>
    </w:p>
    <w:p>
      <w:pPr>
        <w:rPr>
          <w:rFonts w:hint="eastAsia"/>
          <w:color w:val="333333"/>
          <w:shd w:val="clear" w:color="auto" w:fill="FFFFFF"/>
        </w:rPr>
      </w:pPr>
    </w:p>
    <w:p>
      <w:pPr>
        <w:rPr>
          <w:rFonts w:hint="eastAsia"/>
          <w:color w:val="333333"/>
          <w:shd w:val="clear" w:color="auto" w:fill="FFFFFF"/>
        </w:rPr>
      </w:pPr>
    </w:p>
    <w:p>
      <w:pPr>
        <w:rPr>
          <w:rFonts w:hint="eastAsia"/>
          <w:color w:val="333333"/>
          <w:shd w:val="clear" w:color="auto" w:fill="FFFFFF"/>
        </w:rPr>
      </w:pPr>
    </w:p>
    <w:p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dimensions</w:t>
      </w:r>
    </w:p>
    <w:p>
      <w:pPr>
        <w:jc w:val="center"/>
        <w:rPr>
          <w:rFonts w:hint="eastAsia"/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</w:rPr>
        <w:drawing>
          <wp:inline distT="0" distB="0" distL="0" distR="0">
            <wp:extent cx="4572000" cy="2238375"/>
            <wp:effectExtent l="0" t="0" r="0" b="0"/>
            <wp:docPr id="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312" w:beforeLines="100" w:after="312" w:afterLines="100" w:line="360" w:lineRule="auto"/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</w:pPr>
    </w:p>
    <w:p>
      <w:pPr>
        <w:spacing w:before="312" w:beforeLines="100" w:after="312" w:afterLines="100" w:line="360" w:lineRule="auto"/>
        <w:rPr>
          <w:rFonts w:ascii="微软雅黑" w:hAnsi="微软雅黑" w:eastAsia="微软雅黑"/>
          <w:b/>
          <w:color w:val="003366"/>
          <w:sz w:val="28"/>
          <w:szCs w:val="28"/>
        </w:rPr>
      </w:pPr>
      <w:r>
        <w:rPr>
          <w:rFonts w:hint="eastAsia" w:ascii="微软雅黑" w:hAnsi="Times New Roman" w:eastAsia="Times New Roman" w:cs="Times New Roman"/>
          <w:b/>
          <w:color w:val="003366"/>
          <w:sz w:val="28"/>
          <w:szCs w:val="28"/>
        </w:rPr>
        <w:t>Product Networking</w:t>
      </w:r>
    </w:p>
    <w:p>
      <w:pPr>
        <w:numPr>
          <w:ilvl w:val="0"/>
          <w:numId w:val="2"/>
        </w:numPr>
        <w:rPr>
          <w:rFonts w:hint="eastAsia" w:ascii="微软雅黑" w:hAnsi="微软雅黑" w:eastAsia="微软雅黑"/>
          <w:b/>
          <w:color w:val="003366"/>
          <w:sz w:val="24"/>
          <w:szCs w:val="24"/>
          <w:shd w:val="clear" w:color="auto" w:fill="FFFFFF"/>
        </w:rPr>
      </w:pP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G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 xml:space="preserve">ateway </w:t>
      </w: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M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>ode</w:t>
      </w:r>
    </w:p>
    <w:p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  <w:drawing>
          <wp:inline distT="0" distB="0" distL="0" distR="0">
            <wp:extent cx="3019425" cy="3295650"/>
            <wp:effectExtent l="0" t="0" r="0" b="0"/>
            <wp:docPr id="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/>
          <w:b/>
          <w:color w:val="003366"/>
          <w:sz w:val="24"/>
          <w:szCs w:val="24"/>
          <w:shd w:val="clear" w:color="auto" w:fill="FFFFFF"/>
        </w:rPr>
      </w:pP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B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 xml:space="preserve">ypass </w:t>
      </w:r>
      <w:r>
        <w:rPr>
          <w:rFonts w:hint="eastAsia" w:ascii="微软雅黑" w:hAnsi="Times New Roman" w:cs="Times New Roman"/>
          <w:b/>
          <w:color w:val="003366"/>
          <w:sz w:val="24"/>
          <w:szCs w:val="24"/>
          <w:shd w:val="clear" w:color="auto" w:fill="FFFFFF"/>
          <w:lang w:val="en-US" w:eastAsia="zh-CN"/>
        </w:rPr>
        <w:t>M</w:t>
      </w:r>
      <w:r>
        <w:rPr>
          <w:rFonts w:hint="eastAsia" w:ascii="微软雅黑" w:hAnsi="Times New Roman" w:eastAsia="Times New Roman" w:cs="Times New Roman"/>
          <w:b/>
          <w:color w:val="003366"/>
          <w:sz w:val="24"/>
          <w:szCs w:val="24"/>
          <w:shd w:val="clear" w:color="auto" w:fill="FFFFFF"/>
        </w:rPr>
        <w:t>ode</w:t>
      </w:r>
    </w:p>
    <w:p>
      <w:pPr>
        <w:jc w:val="center"/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</w:pPr>
      <w:r>
        <w:rPr>
          <w:rFonts w:hint="eastAsia" w:ascii="微软雅黑" w:hAnsi="微软雅黑" w:eastAsia="微软雅黑"/>
          <w:b/>
          <w:color w:val="333333"/>
          <w:sz w:val="24"/>
          <w:szCs w:val="24"/>
          <w:shd w:val="clear" w:color="auto" w:fill="FFFFFF"/>
        </w:rPr>
        <w:drawing>
          <wp:inline distT="0" distB="0" distL="0" distR="0">
            <wp:extent cx="3600450" cy="3571875"/>
            <wp:effectExtent l="0" t="0" r="0" b="0"/>
            <wp:docPr id="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361" w:bottom="1440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360" w:lineRule="auto"/>
      <w:jc w:val="both"/>
      <w:rPr>
        <w:rFonts w:hint="default" w:ascii="微软雅黑" w:hAnsi="微软雅黑" w:eastAsia="微软雅黑"/>
        <w:color w:val="003366"/>
        <w:sz w:val="28"/>
        <w:szCs w:val="28"/>
        <w:lang w:val="en-US" w:eastAsia="zh-CN"/>
      </w:rPr>
    </w:pPr>
    <w:r>
      <w:rPr>
        <w:rFonts w:hint="eastAsia" w:ascii="微软雅黑" w:hAnsi="微软雅黑" w:eastAsia="微软雅黑"/>
        <w:color w:val="003366"/>
        <w:sz w:val="28"/>
        <w:szCs w:val="28"/>
      </w:rPr>
      <w:t>AX3000 WIFI6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 xml:space="preserve"> Dual-band Ceiling-mounted Wireless AP(</w:t>
    </w:r>
    <w:r>
      <w:rPr>
        <w:rFonts w:ascii="微软雅黑" w:hAnsi="微软雅黑" w:eastAsia="微软雅黑"/>
        <w:color w:val="003366"/>
        <w:sz w:val="28"/>
        <w:szCs w:val="28"/>
      </w:rPr>
      <w:t>M-WA6</w:t>
    </w:r>
    <w:r>
      <w:rPr>
        <w:rFonts w:hint="eastAsia" w:ascii="微软雅黑" w:hAnsi="微软雅黑" w:eastAsia="微软雅黑"/>
        <w:color w:val="003366"/>
        <w:sz w:val="28"/>
        <w:szCs w:val="28"/>
        <w:lang w:val="en-US" w:eastAsia="zh-CN"/>
      </w:rPr>
      <w:t>70)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D691B0"/>
    <w:multiLevelType w:val="singleLevel"/>
    <w:tmpl w:val="E7D691B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3CB7436"/>
    <w:multiLevelType w:val="multilevel"/>
    <w:tmpl w:val="13CB7436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2NjI4MDZjZjQ2MGM5MWJkYzA4Njc4YzA2ZDdmODIifQ=="/>
  </w:docVars>
  <w:rsids>
    <w:rsidRoot w:val="00EA65A1"/>
    <w:rsid w:val="00000A25"/>
    <w:rsid w:val="00001278"/>
    <w:rsid w:val="000017FB"/>
    <w:rsid w:val="00001B96"/>
    <w:rsid w:val="00003FE0"/>
    <w:rsid w:val="00011131"/>
    <w:rsid w:val="0001173A"/>
    <w:rsid w:val="00011A8E"/>
    <w:rsid w:val="00012484"/>
    <w:rsid w:val="000164BF"/>
    <w:rsid w:val="0002193B"/>
    <w:rsid w:val="000233BE"/>
    <w:rsid w:val="000234D5"/>
    <w:rsid w:val="00024412"/>
    <w:rsid w:val="00025580"/>
    <w:rsid w:val="00030879"/>
    <w:rsid w:val="000310C6"/>
    <w:rsid w:val="00032B62"/>
    <w:rsid w:val="00036BEA"/>
    <w:rsid w:val="00041BDA"/>
    <w:rsid w:val="00042851"/>
    <w:rsid w:val="000521A4"/>
    <w:rsid w:val="000523D1"/>
    <w:rsid w:val="00053286"/>
    <w:rsid w:val="00055950"/>
    <w:rsid w:val="00055B6F"/>
    <w:rsid w:val="00057D68"/>
    <w:rsid w:val="00057D8B"/>
    <w:rsid w:val="00063A79"/>
    <w:rsid w:val="00063AFF"/>
    <w:rsid w:val="000645E2"/>
    <w:rsid w:val="00064738"/>
    <w:rsid w:val="00064889"/>
    <w:rsid w:val="00065D80"/>
    <w:rsid w:val="00066F6F"/>
    <w:rsid w:val="0007002F"/>
    <w:rsid w:val="00070847"/>
    <w:rsid w:val="00071FD5"/>
    <w:rsid w:val="00075A13"/>
    <w:rsid w:val="00080C8D"/>
    <w:rsid w:val="000819B4"/>
    <w:rsid w:val="00082B42"/>
    <w:rsid w:val="00083B26"/>
    <w:rsid w:val="00093781"/>
    <w:rsid w:val="00095A05"/>
    <w:rsid w:val="000A22F5"/>
    <w:rsid w:val="000A29E9"/>
    <w:rsid w:val="000A3378"/>
    <w:rsid w:val="000A3602"/>
    <w:rsid w:val="000A39AD"/>
    <w:rsid w:val="000A3FBC"/>
    <w:rsid w:val="000A3FC9"/>
    <w:rsid w:val="000A75BB"/>
    <w:rsid w:val="000B56E1"/>
    <w:rsid w:val="000B5EBF"/>
    <w:rsid w:val="000B612F"/>
    <w:rsid w:val="000C28D2"/>
    <w:rsid w:val="000C366D"/>
    <w:rsid w:val="000C6697"/>
    <w:rsid w:val="000D046C"/>
    <w:rsid w:val="000D67B5"/>
    <w:rsid w:val="000D7CE9"/>
    <w:rsid w:val="000E2684"/>
    <w:rsid w:val="000E333A"/>
    <w:rsid w:val="000E3730"/>
    <w:rsid w:val="000E388A"/>
    <w:rsid w:val="000E47AB"/>
    <w:rsid w:val="000E6EB1"/>
    <w:rsid w:val="000E70D5"/>
    <w:rsid w:val="000F15D0"/>
    <w:rsid w:val="000F390C"/>
    <w:rsid w:val="000F3F4D"/>
    <w:rsid w:val="000F47BB"/>
    <w:rsid w:val="000F4B29"/>
    <w:rsid w:val="00100AA3"/>
    <w:rsid w:val="00102880"/>
    <w:rsid w:val="0010327F"/>
    <w:rsid w:val="00103A70"/>
    <w:rsid w:val="001056FE"/>
    <w:rsid w:val="00106400"/>
    <w:rsid w:val="00111C5A"/>
    <w:rsid w:val="00111CC7"/>
    <w:rsid w:val="00113965"/>
    <w:rsid w:val="00122B30"/>
    <w:rsid w:val="00122C99"/>
    <w:rsid w:val="00123437"/>
    <w:rsid w:val="0012354B"/>
    <w:rsid w:val="0012401E"/>
    <w:rsid w:val="00130E9E"/>
    <w:rsid w:val="001330D3"/>
    <w:rsid w:val="0014247F"/>
    <w:rsid w:val="00142CE6"/>
    <w:rsid w:val="0014341E"/>
    <w:rsid w:val="00143E89"/>
    <w:rsid w:val="00143FF4"/>
    <w:rsid w:val="0014705B"/>
    <w:rsid w:val="00147597"/>
    <w:rsid w:val="00150683"/>
    <w:rsid w:val="001519E6"/>
    <w:rsid w:val="0015320F"/>
    <w:rsid w:val="00155643"/>
    <w:rsid w:val="001558D3"/>
    <w:rsid w:val="00155E26"/>
    <w:rsid w:val="0015677E"/>
    <w:rsid w:val="00156888"/>
    <w:rsid w:val="00161A37"/>
    <w:rsid w:val="001622FF"/>
    <w:rsid w:val="00163B03"/>
    <w:rsid w:val="0016491F"/>
    <w:rsid w:val="00166ADE"/>
    <w:rsid w:val="00170D75"/>
    <w:rsid w:val="00172705"/>
    <w:rsid w:val="00177080"/>
    <w:rsid w:val="00177C02"/>
    <w:rsid w:val="001839DE"/>
    <w:rsid w:val="00185404"/>
    <w:rsid w:val="00185C43"/>
    <w:rsid w:val="00186CA9"/>
    <w:rsid w:val="00187042"/>
    <w:rsid w:val="00193710"/>
    <w:rsid w:val="00194EF7"/>
    <w:rsid w:val="001954DA"/>
    <w:rsid w:val="00196731"/>
    <w:rsid w:val="00197157"/>
    <w:rsid w:val="001A1888"/>
    <w:rsid w:val="001A4FDE"/>
    <w:rsid w:val="001A66A1"/>
    <w:rsid w:val="001B0138"/>
    <w:rsid w:val="001B1865"/>
    <w:rsid w:val="001B357F"/>
    <w:rsid w:val="001B3594"/>
    <w:rsid w:val="001B5AD3"/>
    <w:rsid w:val="001B5DBE"/>
    <w:rsid w:val="001C0B34"/>
    <w:rsid w:val="001C4292"/>
    <w:rsid w:val="001C43B1"/>
    <w:rsid w:val="001C6D72"/>
    <w:rsid w:val="001C7660"/>
    <w:rsid w:val="001D05BF"/>
    <w:rsid w:val="001D0779"/>
    <w:rsid w:val="001D1E0D"/>
    <w:rsid w:val="001D22B3"/>
    <w:rsid w:val="001D4D47"/>
    <w:rsid w:val="001D5E90"/>
    <w:rsid w:val="001D619C"/>
    <w:rsid w:val="001E2D37"/>
    <w:rsid w:val="001E31C0"/>
    <w:rsid w:val="001E3348"/>
    <w:rsid w:val="001E39DA"/>
    <w:rsid w:val="001E3CC0"/>
    <w:rsid w:val="001E3DCD"/>
    <w:rsid w:val="001E5AAC"/>
    <w:rsid w:val="001F04F4"/>
    <w:rsid w:val="001F1C3C"/>
    <w:rsid w:val="001F3788"/>
    <w:rsid w:val="001F43C8"/>
    <w:rsid w:val="001F4551"/>
    <w:rsid w:val="001F60EA"/>
    <w:rsid w:val="001F6727"/>
    <w:rsid w:val="001F72FA"/>
    <w:rsid w:val="00200986"/>
    <w:rsid w:val="00201862"/>
    <w:rsid w:val="00201F1D"/>
    <w:rsid w:val="00203E41"/>
    <w:rsid w:val="00204D75"/>
    <w:rsid w:val="00204FDB"/>
    <w:rsid w:val="002051DB"/>
    <w:rsid w:val="00205D1B"/>
    <w:rsid w:val="00205E2F"/>
    <w:rsid w:val="0020753F"/>
    <w:rsid w:val="00207CF2"/>
    <w:rsid w:val="00211DB6"/>
    <w:rsid w:val="00215603"/>
    <w:rsid w:val="002158D8"/>
    <w:rsid w:val="00215FD2"/>
    <w:rsid w:val="00216E22"/>
    <w:rsid w:val="002210C5"/>
    <w:rsid w:val="00223DA1"/>
    <w:rsid w:val="0022465D"/>
    <w:rsid w:val="0022657F"/>
    <w:rsid w:val="00226C76"/>
    <w:rsid w:val="0023036A"/>
    <w:rsid w:val="00231C70"/>
    <w:rsid w:val="00234B4F"/>
    <w:rsid w:val="00235C7E"/>
    <w:rsid w:val="00240724"/>
    <w:rsid w:val="0024192C"/>
    <w:rsid w:val="002420FC"/>
    <w:rsid w:val="00244C28"/>
    <w:rsid w:val="00245C01"/>
    <w:rsid w:val="0025069C"/>
    <w:rsid w:val="00252B62"/>
    <w:rsid w:val="00253682"/>
    <w:rsid w:val="00255552"/>
    <w:rsid w:val="002564DA"/>
    <w:rsid w:val="00257A20"/>
    <w:rsid w:val="002610CD"/>
    <w:rsid w:val="00262C5D"/>
    <w:rsid w:val="00263C2A"/>
    <w:rsid w:val="00272C8E"/>
    <w:rsid w:val="00274EF5"/>
    <w:rsid w:val="0027565F"/>
    <w:rsid w:val="00276261"/>
    <w:rsid w:val="002805D7"/>
    <w:rsid w:val="00283710"/>
    <w:rsid w:val="0029340F"/>
    <w:rsid w:val="002A1DAA"/>
    <w:rsid w:val="002A2C84"/>
    <w:rsid w:val="002A3931"/>
    <w:rsid w:val="002A4176"/>
    <w:rsid w:val="002A4D05"/>
    <w:rsid w:val="002A6849"/>
    <w:rsid w:val="002A7621"/>
    <w:rsid w:val="002B2CC8"/>
    <w:rsid w:val="002B425E"/>
    <w:rsid w:val="002B5FB1"/>
    <w:rsid w:val="002C002C"/>
    <w:rsid w:val="002C55F9"/>
    <w:rsid w:val="002C5F5E"/>
    <w:rsid w:val="002C72ED"/>
    <w:rsid w:val="002D1251"/>
    <w:rsid w:val="002D1B29"/>
    <w:rsid w:val="002D53F8"/>
    <w:rsid w:val="002D5780"/>
    <w:rsid w:val="002D57C3"/>
    <w:rsid w:val="002D6319"/>
    <w:rsid w:val="002D7993"/>
    <w:rsid w:val="002E046D"/>
    <w:rsid w:val="002E1ED1"/>
    <w:rsid w:val="002E2BAC"/>
    <w:rsid w:val="002E3123"/>
    <w:rsid w:val="002E5AB1"/>
    <w:rsid w:val="002F2D50"/>
    <w:rsid w:val="003003BF"/>
    <w:rsid w:val="00301980"/>
    <w:rsid w:val="00303353"/>
    <w:rsid w:val="00304671"/>
    <w:rsid w:val="003064A7"/>
    <w:rsid w:val="0030693A"/>
    <w:rsid w:val="00306B3B"/>
    <w:rsid w:val="00306CD0"/>
    <w:rsid w:val="00307471"/>
    <w:rsid w:val="00307727"/>
    <w:rsid w:val="00311865"/>
    <w:rsid w:val="00315818"/>
    <w:rsid w:val="00316D78"/>
    <w:rsid w:val="0031704E"/>
    <w:rsid w:val="003227AE"/>
    <w:rsid w:val="003249D4"/>
    <w:rsid w:val="003250BB"/>
    <w:rsid w:val="00330747"/>
    <w:rsid w:val="00330F35"/>
    <w:rsid w:val="00331121"/>
    <w:rsid w:val="00332093"/>
    <w:rsid w:val="0033255B"/>
    <w:rsid w:val="003347CC"/>
    <w:rsid w:val="00335270"/>
    <w:rsid w:val="0033622B"/>
    <w:rsid w:val="003379AC"/>
    <w:rsid w:val="00340512"/>
    <w:rsid w:val="003418C5"/>
    <w:rsid w:val="00341CA8"/>
    <w:rsid w:val="0034259A"/>
    <w:rsid w:val="00345148"/>
    <w:rsid w:val="003473BE"/>
    <w:rsid w:val="00347A92"/>
    <w:rsid w:val="003515B5"/>
    <w:rsid w:val="00355908"/>
    <w:rsid w:val="003563D7"/>
    <w:rsid w:val="00357288"/>
    <w:rsid w:val="003600CB"/>
    <w:rsid w:val="00361426"/>
    <w:rsid w:val="00364618"/>
    <w:rsid w:val="0036515C"/>
    <w:rsid w:val="00365B48"/>
    <w:rsid w:val="00372173"/>
    <w:rsid w:val="003734FD"/>
    <w:rsid w:val="0037400E"/>
    <w:rsid w:val="003831B2"/>
    <w:rsid w:val="00383373"/>
    <w:rsid w:val="003860BC"/>
    <w:rsid w:val="003863FF"/>
    <w:rsid w:val="00386403"/>
    <w:rsid w:val="00386714"/>
    <w:rsid w:val="0039230B"/>
    <w:rsid w:val="00393C29"/>
    <w:rsid w:val="0039488E"/>
    <w:rsid w:val="00395EF8"/>
    <w:rsid w:val="003962B2"/>
    <w:rsid w:val="003964F9"/>
    <w:rsid w:val="003974CB"/>
    <w:rsid w:val="003A0556"/>
    <w:rsid w:val="003A1317"/>
    <w:rsid w:val="003A604C"/>
    <w:rsid w:val="003B23DC"/>
    <w:rsid w:val="003B2AC5"/>
    <w:rsid w:val="003B30FE"/>
    <w:rsid w:val="003B4BBC"/>
    <w:rsid w:val="003B6331"/>
    <w:rsid w:val="003C1BAD"/>
    <w:rsid w:val="003C2F08"/>
    <w:rsid w:val="003C3687"/>
    <w:rsid w:val="003C4035"/>
    <w:rsid w:val="003C59CF"/>
    <w:rsid w:val="003C5C09"/>
    <w:rsid w:val="003D32B3"/>
    <w:rsid w:val="003D5317"/>
    <w:rsid w:val="003D6684"/>
    <w:rsid w:val="003D7752"/>
    <w:rsid w:val="003E052D"/>
    <w:rsid w:val="003E08C5"/>
    <w:rsid w:val="003E0DCE"/>
    <w:rsid w:val="003E2CE5"/>
    <w:rsid w:val="003E2F9F"/>
    <w:rsid w:val="003E3392"/>
    <w:rsid w:val="003E6372"/>
    <w:rsid w:val="003E6BE1"/>
    <w:rsid w:val="003F31E6"/>
    <w:rsid w:val="003F4065"/>
    <w:rsid w:val="003F420D"/>
    <w:rsid w:val="003F61EE"/>
    <w:rsid w:val="003F6D68"/>
    <w:rsid w:val="003F76B9"/>
    <w:rsid w:val="00401056"/>
    <w:rsid w:val="00401EB2"/>
    <w:rsid w:val="00401F75"/>
    <w:rsid w:val="00407CCB"/>
    <w:rsid w:val="004137E7"/>
    <w:rsid w:val="00414B97"/>
    <w:rsid w:val="00414FD4"/>
    <w:rsid w:val="0041549A"/>
    <w:rsid w:val="0042145A"/>
    <w:rsid w:val="00421834"/>
    <w:rsid w:val="00422AAD"/>
    <w:rsid w:val="0042392B"/>
    <w:rsid w:val="0043289F"/>
    <w:rsid w:val="00432C24"/>
    <w:rsid w:val="00435147"/>
    <w:rsid w:val="00435D12"/>
    <w:rsid w:val="0043607A"/>
    <w:rsid w:val="00436C22"/>
    <w:rsid w:val="00442C84"/>
    <w:rsid w:val="00442EE2"/>
    <w:rsid w:val="00446B4D"/>
    <w:rsid w:val="00452E5D"/>
    <w:rsid w:val="00453A70"/>
    <w:rsid w:val="004560E5"/>
    <w:rsid w:val="00457B77"/>
    <w:rsid w:val="00460A65"/>
    <w:rsid w:val="00461EE1"/>
    <w:rsid w:val="00463DE2"/>
    <w:rsid w:val="00463EE0"/>
    <w:rsid w:val="0046497D"/>
    <w:rsid w:val="00470613"/>
    <w:rsid w:val="00470FEE"/>
    <w:rsid w:val="004725CF"/>
    <w:rsid w:val="004727BA"/>
    <w:rsid w:val="00473695"/>
    <w:rsid w:val="00475053"/>
    <w:rsid w:val="0047589B"/>
    <w:rsid w:val="00475A0E"/>
    <w:rsid w:val="00476773"/>
    <w:rsid w:val="00476DB5"/>
    <w:rsid w:val="004778E1"/>
    <w:rsid w:val="00477B53"/>
    <w:rsid w:val="0048063D"/>
    <w:rsid w:val="00480821"/>
    <w:rsid w:val="004808C5"/>
    <w:rsid w:val="00485AFB"/>
    <w:rsid w:val="0049117D"/>
    <w:rsid w:val="00491DAA"/>
    <w:rsid w:val="00492E87"/>
    <w:rsid w:val="00493446"/>
    <w:rsid w:val="0049772B"/>
    <w:rsid w:val="004979D8"/>
    <w:rsid w:val="004A0D2E"/>
    <w:rsid w:val="004A249D"/>
    <w:rsid w:val="004A3C40"/>
    <w:rsid w:val="004A40CF"/>
    <w:rsid w:val="004A4B43"/>
    <w:rsid w:val="004A585D"/>
    <w:rsid w:val="004A7758"/>
    <w:rsid w:val="004B221E"/>
    <w:rsid w:val="004B2597"/>
    <w:rsid w:val="004B261D"/>
    <w:rsid w:val="004B2E39"/>
    <w:rsid w:val="004B3FED"/>
    <w:rsid w:val="004B41F4"/>
    <w:rsid w:val="004B4C4C"/>
    <w:rsid w:val="004B52BE"/>
    <w:rsid w:val="004B693B"/>
    <w:rsid w:val="004C1211"/>
    <w:rsid w:val="004C20B4"/>
    <w:rsid w:val="004C2551"/>
    <w:rsid w:val="004C377C"/>
    <w:rsid w:val="004C3969"/>
    <w:rsid w:val="004C5A3F"/>
    <w:rsid w:val="004C6171"/>
    <w:rsid w:val="004D160E"/>
    <w:rsid w:val="004E154C"/>
    <w:rsid w:val="004E2490"/>
    <w:rsid w:val="004E322B"/>
    <w:rsid w:val="004E67A9"/>
    <w:rsid w:val="004E7013"/>
    <w:rsid w:val="004E7C86"/>
    <w:rsid w:val="004F4C33"/>
    <w:rsid w:val="004F5C8A"/>
    <w:rsid w:val="004F6252"/>
    <w:rsid w:val="00500976"/>
    <w:rsid w:val="00503CD1"/>
    <w:rsid w:val="00505C35"/>
    <w:rsid w:val="005077FD"/>
    <w:rsid w:val="005146D4"/>
    <w:rsid w:val="00514B99"/>
    <w:rsid w:val="00515EFD"/>
    <w:rsid w:val="0051678C"/>
    <w:rsid w:val="00520ECC"/>
    <w:rsid w:val="00520F10"/>
    <w:rsid w:val="00522007"/>
    <w:rsid w:val="005233D2"/>
    <w:rsid w:val="0052568E"/>
    <w:rsid w:val="00531066"/>
    <w:rsid w:val="00532D35"/>
    <w:rsid w:val="00533DEE"/>
    <w:rsid w:val="00534C76"/>
    <w:rsid w:val="00536085"/>
    <w:rsid w:val="00536F75"/>
    <w:rsid w:val="00537415"/>
    <w:rsid w:val="0053775A"/>
    <w:rsid w:val="00544322"/>
    <w:rsid w:val="005456AE"/>
    <w:rsid w:val="00545FCC"/>
    <w:rsid w:val="005474D8"/>
    <w:rsid w:val="005507DF"/>
    <w:rsid w:val="00550A46"/>
    <w:rsid w:val="005523AA"/>
    <w:rsid w:val="00554473"/>
    <w:rsid w:val="00555BFB"/>
    <w:rsid w:val="00557E55"/>
    <w:rsid w:val="00560E42"/>
    <w:rsid w:val="0056162B"/>
    <w:rsid w:val="005618C2"/>
    <w:rsid w:val="00561A89"/>
    <w:rsid w:val="00563B9A"/>
    <w:rsid w:val="00564629"/>
    <w:rsid w:val="00574631"/>
    <w:rsid w:val="00581E2F"/>
    <w:rsid w:val="00582EE2"/>
    <w:rsid w:val="0058377F"/>
    <w:rsid w:val="00586F55"/>
    <w:rsid w:val="00590A6B"/>
    <w:rsid w:val="005919F6"/>
    <w:rsid w:val="00591D7E"/>
    <w:rsid w:val="00595C8A"/>
    <w:rsid w:val="005974F3"/>
    <w:rsid w:val="00597615"/>
    <w:rsid w:val="00597CE7"/>
    <w:rsid w:val="005A0081"/>
    <w:rsid w:val="005A0970"/>
    <w:rsid w:val="005A0C78"/>
    <w:rsid w:val="005A129F"/>
    <w:rsid w:val="005A2280"/>
    <w:rsid w:val="005A4663"/>
    <w:rsid w:val="005A6533"/>
    <w:rsid w:val="005B12AD"/>
    <w:rsid w:val="005B231A"/>
    <w:rsid w:val="005B2E21"/>
    <w:rsid w:val="005C36E0"/>
    <w:rsid w:val="005C3C03"/>
    <w:rsid w:val="005C5BC4"/>
    <w:rsid w:val="005D2417"/>
    <w:rsid w:val="005D3B04"/>
    <w:rsid w:val="005D5A63"/>
    <w:rsid w:val="005D5D2F"/>
    <w:rsid w:val="005D75C2"/>
    <w:rsid w:val="005E0FA3"/>
    <w:rsid w:val="005E1BA7"/>
    <w:rsid w:val="005E413C"/>
    <w:rsid w:val="005E417A"/>
    <w:rsid w:val="005E4583"/>
    <w:rsid w:val="005E4E50"/>
    <w:rsid w:val="005E73D4"/>
    <w:rsid w:val="005F498F"/>
    <w:rsid w:val="005F6B20"/>
    <w:rsid w:val="0061095B"/>
    <w:rsid w:val="006111E3"/>
    <w:rsid w:val="00611263"/>
    <w:rsid w:val="00614071"/>
    <w:rsid w:val="0061596E"/>
    <w:rsid w:val="00620460"/>
    <w:rsid w:val="00622757"/>
    <w:rsid w:val="0062374C"/>
    <w:rsid w:val="006248AE"/>
    <w:rsid w:val="006278C6"/>
    <w:rsid w:val="0063394E"/>
    <w:rsid w:val="00634B0E"/>
    <w:rsid w:val="00634C90"/>
    <w:rsid w:val="006355B7"/>
    <w:rsid w:val="006365DE"/>
    <w:rsid w:val="0063671D"/>
    <w:rsid w:val="00637000"/>
    <w:rsid w:val="0064110D"/>
    <w:rsid w:val="00642374"/>
    <w:rsid w:val="0064397B"/>
    <w:rsid w:val="00643EAB"/>
    <w:rsid w:val="0064413F"/>
    <w:rsid w:val="00647BA7"/>
    <w:rsid w:val="00647DD8"/>
    <w:rsid w:val="006514DA"/>
    <w:rsid w:val="00652765"/>
    <w:rsid w:val="00652879"/>
    <w:rsid w:val="00655029"/>
    <w:rsid w:val="0065563B"/>
    <w:rsid w:val="00661376"/>
    <w:rsid w:val="00665A6E"/>
    <w:rsid w:val="00666E1B"/>
    <w:rsid w:val="00675083"/>
    <w:rsid w:val="006753E2"/>
    <w:rsid w:val="00675DEA"/>
    <w:rsid w:val="00683C21"/>
    <w:rsid w:val="0068501C"/>
    <w:rsid w:val="00687098"/>
    <w:rsid w:val="006928EC"/>
    <w:rsid w:val="00693176"/>
    <w:rsid w:val="006933BA"/>
    <w:rsid w:val="0069346E"/>
    <w:rsid w:val="00693C78"/>
    <w:rsid w:val="00696257"/>
    <w:rsid w:val="006966D4"/>
    <w:rsid w:val="00696ACE"/>
    <w:rsid w:val="006A1C0E"/>
    <w:rsid w:val="006A32EB"/>
    <w:rsid w:val="006A3DC1"/>
    <w:rsid w:val="006A4371"/>
    <w:rsid w:val="006A5AA0"/>
    <w:rsid w:val="006A662C"/>
    <w:rsid w:val="006B4692"/>
    <w:rsid w:val="006C16DC"/>
    <w:rsid w:val="006C3269"/>
    <w:rsid w:val="006C4C9D"/>
    <w:rsid w:val="006C704A"/>
    <w:rsid w:val="006D0310"/>
    <w:rsid w:val="006D20FE"/>
    <w:rsid w:val="006D33B5"/>
    <w:rsid w:val="006D38A1"/>
    <w:rsid w:val="006D49A5"/>
    <w:rsid w:val="006D6DF8"/>
    <w:rsid w:val="006E03D7"/>
    <w:rsid w:val="006E25EE"/>
    <w:rsid w:val="006E2932"/>
    <w:rsid w:val="006E323E"/>
    <w:rsid w:val="006E6305"/>
    <w:rsid w:val="006E6979"/>
    <w:rsid w:val="006F7A78"/>
    <w:rsid w:val="007027A0"/>
    <w:rsid w:val="00702F9A"/>
    <w:rsid w:val="00703D08"/>
    <w:rsid w:val="00703FBD"/>
    <w:rsid w:val="00705182"/>
    <w:rsid w:val="007067A3"/>
    <w:rsid w:val="00706AC3"/>
    <w:rsid w:val="00706AF6"/>
    <w:rsid w:val="00713DE3"/>
    <w:rsid w:val="00715718"/>
    <w:rsid w:val="007215C3"/>
    <w:rsid w:val="0072263C"/>
    <w:rsid w:val="007279ED"/>
    <w:rsid w:val="00732846"/>
    <w:rsid w:val="00733684"/>
    <w:rsid w:val="007355C4"/>
    <w:rsid w:val="007375EC"/>
    <w:rsid w:val="00744956"/>
    <w:rsid w:val="00745447"/>
    <w:rsid w:val="00752079"/>
    <w:rsid w:val="007526DE"/>
    <w:rsid w:val="00752D6D"/>
    <w:rsid w:val="00753ECC"/>
    <w:rsid w:val="00756BD1"/>
    <w:rsid w:val="00757309"/>
    <w:rsid w:val="00760CBB"/>
    <w:rsid w:val="007611B8"/>
    <w:rsid w:val="007617F0"/>
    <w:rsid w:val="00761A4F"/>
    <w:rsid w:val="00762498"/>
    <w:rsid w:val="0076445C"/>
    <w:rsid w:val="00774F32"/>
    <w:rsid w:val="007769A8"/>
    <w:rsid w:val="00776FBC"/>
    <w:rsid w:val="00780310"/>
    <w:rsid w:val="00780B74"/>
    <w:rsid w:val="00781D15"/>
    <w:rsid w:val="00783A6E"/>
    <w:rsid w:val="007872CA"/>
    <w:rsid w:val="0079328C"/>
    <w:rsid w:val="00794204"/>
    <w:rsid w:val="00796604"/>
    <w:rsid w:val="00796EAC"/>
    <w:rsid w:val="007A14E9"/>
    <w:rsid w:val="007A1BC8"/>
    <w:rsid w:val="007A2587"/>
    <w:rsid w:val="007A51CB"/>
    <w:rsid w:val="007A7D7A"/>
    <w:rsid w:val="007B4389"/>
    <w:rsid w:val="007C10C1"/>
    <w:rsid w:val="007C1F0A"/>
    <w:rsid w:val="007C2967"/>
    <w:rsid w:val="007C51E5"/>
    <w:rsid w:val="007D195D"/>
    <w:rsid w:val="007D1F2E"/>
    <w:rsid w:val="007D283F"/>
    <w:rsid w:val="007D4136"/>
    <w:rsid w:val="007D4593"/>
    <w:rsid w:val="007D604E"/>
    <w:rsid w:val="007D67DD"/>
    <w:rsid w:val="007D6A33"/>
    <w:rsid w:val="007D7513"/>
    <w:rsid w:val="007D787F"/>
    <w:rsid w:val="007E0A23"/>
    <w:rsid w:val="007E166E"/>
    <w:rsid w:val="007F13B6"/>
    <w:rsid w:val="007F18CA"/>
    <w:rsid w:val="007F4187"/>
    <w:rsid w:val="007F6429"/>
    <w:rsid w:val="007F6A30"/>
    <w:rsid w:val="00801559"/>
    <w:rsid w:val="00802165"/>
    <w:rsid w:val="0080449C"/>
    <w:rsid w:val="00805415"/>
    <w:rsid w:val="00807D00"/>
    <w:rsid w:val="008116A8"/>
    <w:rsid w:val="00812450"/>
    <w:rsid w:val="00812451"/>
    <w:rsid w:val="00813FE1"/>
    <w:rsid w:val="008144C0"/>
    <w:rsid w:val="0081667A"/>
    <w:rsid w:val="00817835"/>
    <w:rsid w:val="008233A8"/>
    <w:rsid w:val="008251AE"/>
    <w:rsid w:val="00827007"/>
    <w:rsid w:val="008273E9"/>
    <w:rsid w:val="0083003E"/>
    <w:rsid w:val="00830CCA"/>
    <w:rsid w:val="00831A87"/>
    <w:rsid w:val="008320C9"/>
    <w:rsid w:val="0083260D"/>
    <w:rsid w:val="008326BD"/>
    <w:rsid w:val="00833C1C"/>
    <w:rsid w:val="00834294"/>
    <w:rsid w:val="0084076F"/>
    <w:rsid w:val="008407DC"/>
    <w:rsid w:val="00841D57"/>
    <w:rsid w:val="0084748E"/>
    <w:rsid w:val="00847D72"/>
    <w:rsid w:val="0085467B"/>
    <w:rsid w:val="00854D5D"/>
    <w:rsid w:val="00855E5F"/>
    <w:rsid w:val="00856396"/>
    <w:rsid w:val="00857AB6"/>
    <w:rsid w:val="00861803"/>
    <w:rsid w:val="00862671"/>
    <w:rsid w:val="00864469"/>
    <w:rsid w:val="00864BA6"/>
    <w:rsid w:val="00864D03"/>
    <w:rsid w:val="00865A47"/>
    <w:rsid w:val="008664FC"/>
    <w:rsid w:val="008703C6"/>
    <w:rsid w:val="008724BC"/>
    <w:rsid w:val="00877244"/>
    <w:rsid w:val="00877E54"/>
    <w:rsid w:val="00883449"/>
    <w:rsid w:val="00884931"/>
    <w:rsid w:val="00884A9A"/>
    <w:rsid w:val="00885692"/>
    <w:rsid w:val="00886253"/>
    <w:rsid w:val="00886F63"/>
    <w:rsid w:val="00890232"/>
    <w:rsid w:val="00896F30"/>
    <w:rsid w:val="008A1112"/>
    <w:rsid w:val="008A1C0D"/>
    <w:rsid w:val="008A1EF3"/>
    <w:rsid w:val="008A2A3F"/>
    <w:rsid w:val="008A37A7"/>
    <w:rsid w:val="008A79B1"/>
    <w:rsid w:val="008A79BB"/>
    <w:rsid w:val="008B15C9"/>
    <w:rsid w:val="008B2DB6"/>
    <w:rsid w:val="008B5150"/>
    <w:rsid w:val="008B5CC6"/>
    <w:rsid w:val="008B654F"/>
    <w:rsid w:val="008C155F"/>
    <w:rsid w:val="008C2A0A"/>
    <w:rsid w:val="008C3F29"/>
    <w:rsid w:val="008C4FD9"/>
    <w:rsid w:val="008C5CE5"/>
    <w:rsid w:val="008C7305"/>
    <w:rsid w:val="008D0972"/>
    <w:rsid w:val="008D1C37"/>
    <w:rsid w:val="008D499B"/>
    <w:rsid w:val="008D5389"/>
    <w:rsid w:val="008D5AC9"/>
    <w:rsid w:val="008D603F"/>
    <w:rsid w:val="008E1FB9"/>
    <w:rsid w:val="008E2387"/>
    <w:rsid w:val="008E2AFC"/>
    <w:rsid w:val="008E3FDB"/>
    <w:rsid w:val="008E42A1"/>
    <w:rsid w:val="008E5854"/>
    <w:rsid w:val="008E5A54"/>
    <w:rsid w:val="008F0C05"/>
    <w:rsid w:val="008F1469"/>
    <w:rsid w:val="008F512D"/>
    <w:rsid w:val="008F6FC0"/>
    <w:rsid w:val="00900E99"/>
    <w:rsid w:val="00901A4F"/>
    <w:rsid w:val="0090375C"/>
    <w:rsid w:val="00905137"/>
    <w:rsid w:val="00905991"/>
    <w:rsid w:val="00905A60"/>
    <w:rsid w:val="0090601E"/>
    <w:rsid w:val="00911AEE"/>
    <w:rsid w:val="00912C5F"/>
    <w:rsid w:val="00913238"/>
    <w:rsid w:val="00914E67"/>
    <w:rsid w:val="00914F76"/>
    <w:rsid w:val="00915A31"/>
    <w:rsid w:val="00916A45"/>
    <w:rsid w:val="00916DF5"/>
    <w:rsid w:val="009175ED"/>
    <w:rsid w:val="00917DE4"/>
    <w:rsid w:val="009208CF"/>
    <w:rsid w:val="009214BC"/>
    <w:rsid w:val="00921AE7"/>
    <w:rsid w:val="00921C8A"/>
    <w:rsid w:val="00922798"/>
    <w:rsid w:val="00922B2F"/>
    <w:rsid w:val="00926DEC"/>
    <w:rsid w:val="0092796D"/>
    <w:rsid w:val="00931A70"/>
    <w:rsid w:val="00932F76"/>
    <w:rsid w:val="009348AE"/>
    <w:rsid w:val="009357D6"/>
    <w:rsid w:val="0093607B"/>
    <w:rsid w:val="00937028"/>
    <w:rsid w:val="00937379"/>
    <w:rsid w:val="00937C87"/>
    <w:rsid w:val="00940EF1"/>
    <w:rsid w:val="0094513C"/>
    <w:rsid w:val="00945932"/>
    <w:rsid w:val="00945EA3"/>
    <w:rsid w:val="009527AA"/>
    <w:rsid w:val="00953C12"/>
    <w:rsid w:val="00954428"/>
    <w:rsid w:val="009545B2"/>
    <w:rsid w:val="009559FF"/>
    <w:rsid w:val="009619A2"/>
    <w:rsid w:val="009671BF"/>
    <w:rsid w:val="00967240"/>
    <w:rsid w:val="009707AA"/>
    <w:rsid w:val="00973703"/>
    <w:rsid w:val="009739EA"/>
    <w:rsid w:val="00973DC6"/>
    <w:rsid w:val="00976927"/>
    <w:rsid w:val="009776F3"/>
    <w:rsid w:val="00977B75"/>
    <w:rsid w:val="009821C3"/>
    <w:rsid w:val="0098486C"/>
    <w:rsid w:val="009857EB"/>
    <w:rsid w:val="00987894"/>
    <w:rsid w:val="009963ED"/>
    <w:rsid w:val="00997E35"/>
    <w:rsid w:val="009A155C"/>
    <w:rsid w:val="009A1E34"/>
    <w:rsid w:val="009A21F5"/>
    <w:rsid w:val="009A2528"/>
    <w:rsid w:val="009A5DA2"/>
    <w:rsid w:val="009A63B8"/>
    <w:rsid w:val="009A776A"/>
    <w:rsid w:val="009B1D55"/>
    <w:rsid w:val="009B3703"/>
    <w:rsid w:val="009B701D"/>
    <w:rsid w:val="009B7852"/>
    <w:rsid w:val="009B7D97"/>
    <w:rsid w:val="009C0BE4"/>
    <w:rsid w:val="009C1BF7"/>
    <w:rsid w:val="009C3858"/>
    <w:rsid w:val="009C6598"/>
    <w:rsid w:val="009C6F5C"/>
    <w:rsid w:val="009D0EE3"/>
    <w:rsid w:val="009D3AFA"/>
    <w:rsid w:val="009D6892"/>
    <w:rsid w:val="009D79DA"/>
    <w:rsid w:val="009E0D75"/>
    <w:rsid w:val="009E6EB6"/>
    <w:rsid w:val="009F2FA1"/>
    <w:rsid w:val="009F3796"/>
    <w:rsid w:val="009F3D3A"/>
    <w:rsid w:val="009F7986"/>
    <w:rsid w:val="00A00C86"/>
    <w:rsid w:val="00A048B3"/>
    <w:rsid w:val="00A04DF3"/>
    <w:rsid w:val="00A1281C"/>
    <w:rsid w:val="00A12DE1"/>
    <w:rsid w:val="00A142F0"/>
    <w:rsid w:val="00A14FBA"/>
    <w:rsid w:val="00A16D19"/>
    <w:rsid w:val="00A21158"/>
    <w:rsid w:val="00A22801"/>
    <w:rsid w:val="00A24A18"/>
    <w:rsid w:val="00A26175"/>
    <w:rsid w:val="00A263D7"/>
    <w:rsid w:val="00A2653B"/>
    <w:rsid w:val="00A33100"/>
    <w:rsid w:val="00A33ACD"/>
    <w:rsid w:val="00A34302"/>
    <w:rsid w:val="00A34556"/>
    <w:rsid w:val="00A36415"/>
    <w:rsid w:val="00A36FDE"/>
    <w:rsid w:val="00A44BD5"/>
    <w:rsid w:val="00A52AD4"/>
    <w:rsid w:val="00A52E48"/>
    <w:rsid w:val="00A53224"/>
    <w:rsid w:val="00A57FF4"/>
    <w:rsid w:val="00A650ED"/>
    <w:rsid w:val="00A65D33"/>
    <w:rsid w:val="00A669F2"/>
    <w:rsid w:val="00A66E03"/>
    <w:rsid w:val="00A7049B"/>
    <w:rsid w:val="00A710AA"/>
    <w:rsid w:val="00A713D4"/>
    <w:rsid w:val="00A73353"/>
    <w:rsid w:val="00A735DF"/>
    <w:rsid w:val="00A73A88"/>
    <w:rsid w:val="00A74031"/>
    <w:rsid w:val="00A757EF"/>
    <w:rsid w:val="00A75ECA"/>
    <w:rsid w:val="00A770EB"/>
    <w:rsid w:val="00A828CF"/>
    <w:rsid w:val="00A82CE4"/>
    <w:rsid w:val="00A836ED"/>
    <w:rsid w:val="00A84E1A"/>
    <w:rsid w:val="00A85069"/>
    <w:rsid w:val="00A85A53"/>
    <w:rsid w:val="00A87AFD"/>
    <w:rsid w:val="00A917E2"/>
    <w:rsid w:val="00A93579"/>
    <w:rsid w:val="00A94B67"/>
    <w:rsid w:val="00AA0386"/>
    <w:rsid w:val="00AA1A08"/>
    <w:rsid w:val="00AC01CE"/>
    <w:rsid w:val="00AC23B5"/>
    <w:rsid w:val="00AC41A1"/>
    <w:rsid w:val="00AC4275"/>
    <w:rsid w:val="00AC4CBB"/>
    <w:rsid w:val="00AC5773"/>
    <w:rsid w:val="00AC619E"/>
    <w:rsid w:val="00AC6E84"/>
    <w:rsid w:val="00AD04A2"/>
    <w:rsid w:val="00AE1025"/>
    <w:rsid w:val="00AE1DF7"/>
    <w:rsid w:val="00AE4E6E"/>
    <w:rsid w:val="00AE5037"/>
    <w:rsid w:val="00AE6131"/>
    <w:rsid w:val="00B0129A"/>
    <w:rsid w:val="00B024D3"/>
    <w:rsid w:val="00B03D70"/>
    <w:rsid w:val="00B03FC4"/>
    <w:rsid w:val="00B05203"/>
    <w:rsid w:val="00B110D0"/>
    <w:rsid w:val="00B1527F"/>
    <w:rsid w:val="00B15CB9"/>
    <w:rsid w:val="00B21FBB"/>
    <w:rsid w:val="00B222FB"/>
    <w:rsid w:val="00B230B8"/>
    <w:rsid w:val="00B239D9"/>
    <w:rsid w:val="00B23B66"/>
    <w:rsid w:val="00B35DB1"/>
    <w:rsid w:val="00B42B87"/>
    <w:rsid w:val="00B433C1"/>
    <w:rsid w:val="00B435C5"/>
    <w:rsid w:val="00B509BE"/>
    <w:rsid w:val="00B517EC"/>
    <w:rsid w:val="00B52A31"/>
    <w:rsid w:val="00B531D2"/>
    <w:rsid w:val="00B55290"/>
    <w:rsid w:val="00B55FD5"/>
    <w:rsid w:val="00B60C24"/>
    <w:rsid w:val="00B61F8E"/>
    <w:rsid w:val="00B62225"/>
    <w:rsid w:val="00B62625"/>
    <w:rsid w:val="00B636BE"/>
    <w:rsid w:val="00B666E4"/>
    <w:rsid w:val="00B67DE3"/>
    <w:rsid w:val="00B7058F"/>
    <w:rsid w:val="00B706DF"/>
    <w:rsid w:val="00B710F1"/>
    <w:rsid w:val="00B72934"/>
    <w:rsid w:val="00B76B10"/>
    <w:rsid w:val="00B77BD5"/>
    <w:rsid w:val="00B829DF"/>
    <w:rsid w:val="00B84286"/>
    <w:rsid w:val="00B8534A"/>
    <w:rsid w:val="00B86210"/>
    <w:rsid w:val="00B8667F"/>
    <w:rsid w:val="00B90E80"/>
    <w:rsid w:val="00B955C5"/>
    <w:rsid w:val="00B966B1"/>
    <w:rsid w:val="00B9781B"/>
    <w:rsid w:val="00B97A95"/>
    <w:rsid w:val="00BA168C"/>
    <w:rsid w:val="00BA3A61"/>
    <w:rsid w:val="00BA4BF8"/>
    <w:rsid w:val="00BA5844"/>
    <w:rsid w:val="00BA7624"/>
    <w:rsid w:val="00BB3F56"/>
    <w:rsid w:val="00BB4BB2"/>
    <w:rsid w:val="00BB57CC"/>
    <w:rsid w:val="00BB5A13"/>
    <w:rsid w:val="00BB71A3"/>
    <w:rsid w:val="00BC03A0"/>
    <w:rsid w:val="00BC31D0"/>
    <w:rsid w:val="00BC35A5"/>
    <w:rsid w:val="00BC4178"/>
    <w:rsid w:val="00BD41BB"/>
    <w:rsid w:val="00BD42DF"/>
    <w:rsid w:val="00BD5C87"/>
    <w:rsid w:val="00BD62C6"/>
    <w:rsid w:val="00BE1D33"/>
    <w:rsid w:val="00BE1D61"/>
    <w:rsid w:val="00BE3A87"/>
    <w:rsid w:val="00BE4D89"/>
    <w:rsid w:val="00BE79BB"/>
    <w:rsid w:val="00BF0CA6"/>
    <w:rsid w:val="00BF102B"/>
    <w:rsid w:val="00BF178D"/>
    <w:rsid w:val="00BF3D09"/>
    <w:rsid w:val="00BF7887"/>
    <w:rsid w:val="00BF7C1C"/>
    <w:rsid w:val="00C047EE"/>
    <w:rsid w:val="00C05292"/>
    <w:rsid w:val="00C07470"/>
    <w:rsid w:val="00C13E09"/>
    <w:rsid w:val="00C149B4"/>
    <w:rsid w:val="00C15AA8"/>
    <w:rsid w:val="00C15D1F"/>
    <w:rsid w:val="00C171DB"/>
    <w:rsid w:val="00C200D1"/>
    <w:rsid w:val="00C202E4"/>
    <w:rsid w:val="00C2040F"/>
    <w:rsid w:val="00C21523"/>
    <w:rsid w:val="00C2209F"/>
    <w:rsid w:val="00C253B6"/>
    <w:rsid w:val="00C30D37"/>
    <w:rsid w:val="00C3227C"/>
    <w:rsid w:val="00C33028"/>
    <w:rsid w:val="00C337F5"/>
    <w:rsid w:val="00C33C28"/>
    <w:rsid w:val="00C34014"/>
    <w:rsid w:val="00C34165"/>
    <w:rsid w:val="00C3587D"/>
    <w:rsid w:val="00C35BC8"/>
    <w:rsid w:val="00C35CBD"/>
    <w:rsid w:val="00C3665B"/>
    <w:rsid w:val="00C373A8"/>
    <w:rsid w:val="00C37A96"/>
    <w:rsid w:val="00C51513"/>
    <w:rsid w:val="00C53ACB"/>
    <w:rsid w:val="00C552B2"/>
    <w:rsid w:val="00C569D6"/>
    <w:rsid w:val="00C600FA"/>
    <w:rsid w:val="00C61F42"/>
    <w:rsid w:val="00C63029"/>
    <w:rsid w:val="00C65867"/>
    <w:rsid w:val="00C6604C"/>
    <w:rsid w:val="00C66116"/>
    <w:rsid w:val="00C67D6E"/>
    <w:rsid w:val="00C67E87"/>
    <w:rsid w:val="00C71FB6"/>
    <w:rsid w:val="00C72441"/>
    <w:rsid w:val="00C75001"/>
    <w:rsid w:val="00C7670E"/>
    <w:rsid w:val="00C77F2C"/>
    <w:rsid w:val="00C803AB"/>
    <w:rsid w:val="00C81000"/>
    <w:rsid w:val="00C82F12"/>
    <w:rsid w:val="00C83DFA"/>
    <w:rsid w:val="00C851AB"/>
    <w:rsid w:val="00C9438F"/>
    <w:rsid w:val="00C94577"/>
    <w:rsid w:val="00C94BFC"/>
    <w:rsid w:val="00C95CB8"/>
    <w:rsid w:val="00C975C3"/>
    <w:rsid w:val="00CA429B"/>
    <w:rsid w:val="00CB22AF"/>
    <w:rsid w:val="00CB28A3"/>
    <w:rsid w:val="00CB39D1"/>
    <w:rsid w:val="00CB3A07"/>
    <w:rsid w:val="00CB472B"/>
    <w:rsid w:val="00CB4FE2"/>
    <w:rsid w:val="00CB6336"/>
    <w:rsid w:val="00CC1223"/>
    <w:rsid w:val="00CC2A7B"/>
    <w:rsid w:val="00CC2C2D"/>
    <w:rsid w:val="00CC3056"/>
    <w:rsid w:val="00CC547C"/>
    <w:rsid w:val="00CC72F0"/>
    <w:rsid w:val="00CD1A49"/>
    <w:rsid w:val="00CD2ACF"/>
    <w:rsid w:val="00CD4293"/>
    <w:rsid w:val="00CD63A3"/>
    <w:rsid w:val="00CD78D7"/>
    <w:rsid w:val="00CE2026"/>
    <w:rsid w:val="00CE447F"/>
    <w:rsid w:val="00CE47EC"/>
    <w:rsid w:val="00CE49FE"/>
    <w:rsid w:val="00CE534B"/>
    <w:rsid w:val="00CE56CE"/>
    <w:rsid w:val="00CE581C"/>
    <w:rsid w:val="00CE5A99"/>
    <w:rsid w:val="00CF0C4E"/>
    <w:rsid w:val="00CF47CF"/>
    <w:rsid w:val="00CF58E2"/>
    <w:rsid w:val="00D01ED8"/>
    <w:rsid w:val="00D0249B"/>
    <w:rsid w:val="00D070D2"/>
    <w:rsid w:val="00D07D14"/>
    <w:rsid w:val="00D1336D"/>
    <w:rsid w:val="00D144E7"/>
    <w:rsid w:val="00D1461B"/>
    <w:rsid w:val="00D17A44"/>
    <w:rsid w:val="00D205EC"/>
    <w:rsid w:val="00D23480"/>
    <w:rsid w:val="00D2392B"/>
    <w:rsid w:val="00D2417C"/>
    <w:rsid w:val="00D25AE3"/>
    <w:rsid w:val="00D25DFE"/>
    <w:rsid w:val="00D26B53"/>
    <w:rsid w:val="00D36305"/>
    <w:rsid w:val="00D36E27"/>
    <w:rsid w:val="00D37908"/>
    <w:rsid w:val="00D40D32"/>
    <w:rsid w:val="00D41C6D"/>
    <w:rsid w:val="00D44051"/>
    <w:rsid w:val="00D445DD"/>
    <w:rsid w:val="00D44E50"/>
    <w:rsid w:val="00D459DD"/>
    <w:rsid w:val="00D46675"/>
    <w:rsid w:val="00D46E39"/>
    <w:rsid w:val="00D47313"/>
    <w:rsid w:val="00D47899"/>
    <w:rsid w:val="00D50AD8"/>
    <w:rsid w:val="00D52B23"/>
    <w:rsid w:val="00D60EEC"/>
    <w:rsid w:val="00D617EB"/>
    <w:rsid w:val="00D62B1F"/>
    <w:rsid w:val="00D67D65"/>
    <w:rsid w:val="00D72105"/>
    <w:rsid w:val="00D7429C"/>
    <w:rsid w:val="00D7657E"/>
    <w:rsid w:val="00D76F16"/>
    <w:rsid w:val="00D7747D"/>
    <w:rsid w:val="00D8058B"/>
    <w:rsid w:val="00D8199A"/>
    <w:rsid w:val="00D8283D"/>
    <w:rsid w:val="00D83740"/>
    <w:rsid w:val="00D8375F"/>
    <w:rsid w:val="00D8481D"/>
    <w:rsid w:val="00D85152"/>
    <w:rsid w:val="00D85AB4"/>
    <w:rsid w:val="00D85D6E"/>
    <w:rsid w:val="00D86D32"/>
    <w:rsid w:val="00D919FD"/>
    <w:rsid w:val="00D944DB"/>
    <w:rsid w:val="00D9451E"/>
    <w:rsid w:val="00D94CEB"/>
    <w:rsid w:val="00D9566F"/>
    <w:rsid w:val="00D97925"/>
    <w:rsid w:val="00D97EB4"/>
    <w:rsid w:val="00DA1B3C"/>
    <w:rsid w:val="00DA274C"/>
    <w:rsid w:val="00DA2FA7"/>
    <w:rsid w:val="00DA54F1"/>
    <w:rsid w:val="00DA5918"/>
    <w:rsid w:val="00DA5D0E"/>
    <w:rsid w:val="00DA5EC0"/>
    <w:rsid w:val="00DB114E"/>
    <w:rsid w:val="00DB3A12"/>
    <w:rsid w:val="00DB7255"/>
    <w:rsid w:val="00DB7EDC"/>
    <w:rsid w:val="00DC26A9"/>
    <w:rsid w:val="00DD0840"/>
    <w:rsid w:val="00DD2BEA"/>
    <w:rsid w:val="00DD3F91"/>
    <w:rsid w:val="00DD5A99"/>
    <w:rsid w:val="00DD5F3A"/>
    <w:rsid w:val="00DD6A1B"/>
    <w:rsid w:val="00DE051C"/>
    <w:rsid w:val="00DE098E"/>
    <w:rsid w:val="00DE10AE"/>
    <w:rsid w:val="00DE2C87"/>
    <w:rsid w:val="00DE3C80"/>
    <w:rsid w:val="00DE4658"/>
    <w:rsid w:val="00DE5292"/>
    <w:rsid w:val="00DE59B5"/>
    <w:rsid w:val="00DE63C2"/>
    <w:rsid w:val="00DE6537"/>
    <w:rsid w:val="00DF1CFB"/>
    <w:rsid w:val="00DF2118"/>
    <w:rsid w:val="00DF4961"/>
    <w:rsid w:val="00DF5379"/>
    <w:rsid w:val="00DF5E41"/>
    <w:rsid w:val="00E010AF"/>
    <w:rsid w:val="00E05E13"/>
    <w:rsid w:val="00E07466"/>
    <w:rsid w:val="00E1003A"/>
    <w:rsid w:val="00E17DCC"/>
    <w:rsid w:val="00E17F34"/>
    <w:rsid w:val="00E20897"/>
    <w:rsid w:val="00E21099"/>
    <w:rsid w:val="00E2200F"/>
    <w:rsid w:val="00E22722"/>
    <w:rsid w:val="00E25926"/>
    <w:rsid w:val="00E267DC"/>
    <w:rsid w:val="00E26998"/>
    <w:rsid w:val="00E30CD4"/>
    <w:rsid w:val="00E3195E"/>
    <w:rsid w:val="00E333DF"/>
    <w:rsid w:val="00E33D4F"/>
    <w:rsid w:val="00E35E53"/>
    <w:rsid w:val="00E36CEA"/>
    <w:rsid w:val="00E41C89"/>
    <w:rsid w:val="00E42000"/>
    <w:rsid w:val="00E44821"/>
    <w:rsid w:val="00E45D1E"/>
    <w:rsid w:val="00E47F7D"/>
    <w:rsid w:val="00E53EAE"/>
    <w:rsid w:val="00E53F51"/>
    <w:rsid w:val="00E54E63"/>
    <w:rsid w:val="00E623C0"/>
    <w:rsid w:val="00E625C0"/>
    <w:rsid w:val="00E6339A"/>
    <w:rsid w:val="00E6417C"/>
    <w:rsid w:val="00E6436F"/>
    <w:rsid w:val="00E656A3"/>
    <w:rsid w:val="00E65F25"/>
    <w:rsid w:val="00E7007D"/>
    <w:rsid w:val="00E7276B"/>
    <w:rsid w:val="00E73FCF"/>
    <w:rsid w:val="00E81812"/>
    <w:rsid w:val="00E81A2C"/>
    <w:rsid w:val="00E825C0"/>
    <w:rsid w:val="00E93985"/>
    <w:rsid w:val="00E93E89"/>
    <w:rsid w:val="00E94651"/>
    <w:rsid w:val="00EA21E4"/>
    <w:rsid w:val="00EA3437"/>
    <w:rsid w:val="00EA65A1"/>
    <w:rsid w:val="00EA68EE"/>
    <w:rsid w:val="00EA6A47"/>
    <w:rsid w:val="00EB10BF"/>
    <w:rsid w:val="00EB1CEE"/>
    <w:rsid w:val="00EB2F7B"/>
    <w:rsid w:val="00EB39A9"/>
    <w:rsid w:val="00EB3D0F"/>
    <w:rsid w:val="00EB3D2A"/>
    <w:rsid w:val="00EB3EEB"/>
    <w:rsid w:val="00EB432E"/>
    <w:rsid w:val="00EB48EA"/>
    <w:rsid w:val="00EB7196"/>
    <w:rsid w:val="00EC089D"/>
    <w:rsid w:val="00EC2184"/>
    <w:rsid w:val="00EC3748"/>
    <w:rsid w:val="00EC57D1"/>
    <w:rsid w:val="00EC58F9"/>
    <w:rsid w:val="00EC7691"/>
    <w:rsid w:val="00EC7EFB"/>
    <w:rsid w:val="00ED2FF0"/>
    <w:rsid w:val="00ED40F6"/>
    <w:rsid w:val="00ED4491"/>
    <w:rsid w:val="00ED6286"/>
    <w:rsid w:val="00ED754A"/>
    <w:rsid w:val="00ED75A3"/>
    <w:rsid w:val="00EE02B6"/>
    <w:rsid w:val="00EE0A7B"/>
    <w:rsid w:val="00EE0C3E"/>
    <w:rsid w:val="00EE141B"/>
    <w:rsid w:val="00EF0805"/>
    <w:rsid w:val="00EF1297"/>
    <w:rsid w:val="00EF264D"/>
    <w:rsid w:val="00EF2F59"/>
    <w:rsid w:val="00EF349B"/>
    <w:rsid w:val="00EF59DF"/>
    <w:rsid w:val="00F00088"/>
    <w:rsid w:val="00F03C21"/>
    <w:rsid w:val="00F0549F"/>
    <w:rsid w:val="00F131A0"/>
    <w:rsid w:val="00F1354B"/>
    <w:rsid w:val="00F14990"/>
    <w:rsid w:val="00F165DC"/>
    <w:rsid w:val="00F16B48"/>
    <w:rsid w:val="00F16F9A"/>
    <w:rsid w:val="00F17AFF"/>
    <w:rsid w:val="00F23882"/>
    <w:rsid w:val="00F2417E"/>
    <w:rsid w:val="00F27D90"/>
    <w:rsid w:val="00F30FFF"/>
    <w:rsid w:val="00F31338"/>
    <w:rsid w:val="00F3359C"/>
    <w:rsid w:val="00F3424E"/>
    <w:rsid w:val="00F344F0"/>
    <w:rsid w:val="00F37D11"/>
    <w:rsid w:val="00F40A23"/>
    <w:rsid w:val="00F4187E"/>
    <w:rsid w:val="00F436EF"/>
    <w:rsid w:val="00F440EC"/>
    <w:rsid w:val="00F463C9"/>
    <w:rsid w:val="00F55FDC"/>
    <w:rsid w:val="00F565B7"/>
    <w:rsid w:val="00F60BD1"/>
    <w:rsid w:val="00F60EA5"/>
    <w:rsid w:val="00F62338"/>
    <w:rsid w:val="00F6269E"/>
    <w:rsid w:val="00F6567D"/>
    <w:rsid w:val="00F671FE"/>
    <w:rsid w:val="00F7192D"/>
    <w:rsid w:val="00F72B6F"/>
    <w:rsid w:val="00F7768D"/>
    <w:rsid w:val="00F8188B"/>
    <w:rsid w:val="00F82081"/>
    <w:rsid w:val="00F845D8"/>
    <w:rsid w:val="00F85888"/>
    <w:rsid w:val="00F86E31"/>
    <w:rsid w:val="00F8739A"/>
    <w:rsid w:val="00F877EA"/>
    <w:rsid w:val="00F90F5D"/>
    <w:rsid w:val="00F9170D"/>
    <w:rsid w:val="00F925D6"/>
    <w:rsid w:val="00F92A8E"/>
    <w:rsid w:val="00F9691F"/>
    <w:rsid w:val="00FA034E"/>
    <w:rsid w:val="00FA0CC3"/>
    <w:rsid w:val="00FA213F"/>
    <w:rsid w:val="00FA533C"/>
    <w:rsid w:val="00FA7E7C"/>
    <w:rsid w:val="00FB3144"/>
    <w:rsid w:val="00FB56FF"/>
    <w:rsid w:val="00FC02E6"/>
    <w:rsid w:val="00FC0437"/>
    <w:rsid w:val="00FC1FA0"/>
    <w:rsid w:val="00FC2500"/>
    <w:rsid w:val="00FC5E66"/>
    <w:rsid w:val="00FD251F"/>
    <w:rsid w:val="00FD3708"/>
    <w:rsid w:val="00FD768F"/>
    <w:rsid w:val="00FE1CF5"/>
    <w:rsid w:val="00FE2932"/>
    <w:rsid w:val="00FE2A67"/>
    <w:rsid w:val="00FE3424"/>
    <w:rsid w:val="00FE418A"/>
    <w:rsid w:val="00FE46B1"/>
    <w:rsid w:val="00FE4BFC"/>
    <w:rsid w:val="00FE741F"/>
    <w:rsid w:val="00FF12D4"/>
    <w:rsid w:val="00FF2239"/>
    <w:rsid w:val="00FF3F4E"/>
    <w:rsid w:val="00FF4702"/>
    <w:rsid w:val="06EB7FA1"/>
    <w:rsid w:val="22C3523C"/>
    <w:rsid w:val="26CA7EC8"/>
    <w:rsid w:val="687B3AAD"/>
    <w:rsid w:val="688D0FC6"/>
    <w:rsid w:val="71DD19DC"/>
    <w:rsid w:val="7232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1"/>
    <w:semiHidden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Emphasis"/>
    <w:basedOn w:val="8"/>
    <w:qFormat/>
    <w:locked/>
    <w:uiPriority w:val="0"/>
    <w:rPr>
      <w:i/>
      <w:iCs/>
    </w:rPr>
  </w:style>
  <w:style w:type="character" w:customStyle="1" w:styleId="10">
    <w:name w:val="批注框文本 字符"/>
    <w:link w:val="2"/>
    <w:semiHidden/>
    <w:qFormat/>
    <w:locked/>
    <w:uiPriority w:val="0"/>
    <w:rPr>
      <w:rFonts w:cs="Times New Roman"/>
      <w:sz w:val="18"/>
      <w:szCs w:val="18"/>
    </w:rPr>
  </w:style>
  <w:style w:type="character" w:customStyle="1" w:styleId="11">
    <w:name w:val="页脚 字符"/>
    <w:link w:val="3"/>
    <w:semiHidden/>
    <w:qFormat/>
    <w:locked/>
    <w:uiPriority w:val="0"/>
    <w:rPr>
      <w:rFonts w:cs="Times New Roman"/>
      <w:sz w:val="18"/>
      <w:szCs w:val="18"/>
    </w:rPr>
  </w:style>
  <w:style w:type="character" w:customStyle="1" w:styleId="12">
    <w:name w:val="页眉 字符"/>
    <w:link w:val="4"/>
    <w:semiHidden/>
    <w:qFormat/>
    <w:locked/>
    <w:uiPriority w:val="0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admin</Company>
  <Pages>6</Pages>
  <Words>831</Words>
  <Characters>4987</Characters>
  <Lines>22</Lines>
  <Paragraphs>6</Paragraphs>
  <TotalTime>9</TotalTime>
  <ScaleCrop>false</ScaleCrop>
  <LinksUpToDate>false</LinksUpToDate>
  <CharactersWithSpaces>5513</CharactersWithSpaces>
  <Application>WPS Office_12.1.0.15374_F1E327BC-269C-435d-A152-05C5408002CA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2024-06-11T06:28:00Z</dcterms:created>
  <dc:creator>Administrator</dc:creator>
  <cp:lastModifiedBy>WPS_1719800297</cp:lastModifiedBy>
  <dcterms:modified xsi:type="dcterms:W3CDTF">2024-07-31T02:53:32Z</dcterms:modified>
  <dc:title>产品概述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1CAA119478644507AA49E60F31550FEA_13</vt:lpwstr>
  </property>
</Properties>
</file>